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81E8B" w14:textId="77CF0C4A" w:rsidR="00386E64" w:rsidRPr="0005610F" w:rsidRDefault="00386E64" w:rsidP="00386E64">
      <w:pPr>
        <w:jc w:val="center"/>
        <w:rPr>
          <w:rFonts w:ascii="Palatino Linotype" w:hAnsi="Palatino Linotype"/>
          <w:b/>
          <w:bCs/>
          <w:color w:val="auto"/>
          <w:sz w:val="24"/>
          <w:szCs w:val="24"/>
          <w:u w:val="single"/>
        </w:rPr>
      </w:pPr>
      <w:r w:rsidRPr="0005610F">
        <w:rPr>
          <w:rFonts w:ascii="Palatino Linotype" w:hAnsi="Palatino Linotype"/>
          <w:b/>
          <w:bCs/>
          <w:color w:val="auto"/>
          <w:sz w:val="24"/>
          <w:szCs w:val="24"/>
          <w:u w:val="single"/>
        </w:rPr>
        <w:t>BT GERADORA DE ENERGIA ELÉTRICA S.A.</w:t>
      </w:r>
    </w:p>
    <w:p w14:paraId="0B4927FE" w14:textId="4C01C898" w:rsidR="00386E64" w:rsidRPr="0005610F" w:rsidRDefault="00386E64" w:rsidP="00386E64">
      <w:pPr>
        <w:jc w:val="center"/>
        <w:rPr>
          <w:rFonts w:ascii="Palatino Linotype" w:hAnsi="Palatino Linotype"/>
          <w:b/>
          <w:bCs/>
          <w:color w:val="auto"/>
          <w:sz w:val="24"/>
          <w:szCs w:val="24"/>
          <w:u w:val="single"/>
        </w:rPr>
      </w:pPr>
      <w:r w:rsidRPr="0005610F">
        <w:rPr>
          <w:rFonts w:ascii="Palatino Linotype" w:hAnsi="Palatino Linotype"/>
          <w:b/>
          <w:bCs/>
          <w:color w:val="auto"/>
          <w:sz w:val="24"/>
          <w:szCs w:val="24"/>
          <w:u w:val="single"/>
        </w:rPr>
        <w:t xml:space="preserve">CNPJ: 03.149.173/0001-64 </w:t>
      </w:r>
      <w:r>
        <w:rPr>
          <w:rFonts w:ascii="Palatino Linotype" w:hAnsi="Palatino Linotype"/>
          <w:b/>
          <w:bCs/>
          <w:color w:val="auto"/>
          <w:sz w:val="24"/>
          <w:szCs w:val="24"/>
          <w:u w:val="single"/>
        </w:rPr>
        <w:t xml:space="preserve">- </w:t>
      </w:r>
      <w:r w:rsidRPr="0005610F">
        <w:rPr>
          <w:rFonts w:ascii="Palatino Linotype" w:hAnsi="Palatino Linotype"/>
          <w:b/>
          <w:bCs/>
          <w:color w:val="auto"/>
          <w:sz w:val="24"/>
          <w:szCs w:val="24"/>
          <w:u w:val="single"/>
        </w:rPr>
        <w:t>NIRE: 43300041239</w:t>
      </w:r>
    </w:p>
    <w:p w14:paraId="2B38D88E" w14:textId="77777777" w:rsidR="00A31232" w:rsidRPr="0076184F" w:rsidRDefault="00A31232" w:rsidP="00640B68">
      <w:pPr>
        <w:jc w:val="both"/>
        <w:rPr>
          <w:rFonts w:ascii="Palatino Linotype" w:hAnsi="Palatino Linotype" w:cs="Segoe UI"/>
          <w:color w:val="auto"/>
          <w:sz w:val="24"/>
          <w:szCs w:val="24"/>
        </w:rPr>
      </w:pPr>
    </w:p>
    <w:p w14:paraId="25A8E295" w14:textId="610E4CB6" w:rsidR="000A63DC" w:rsidRPr="0076184F" w:rsidRDefault="000A63DC" w:rsidP="00B178BB">
      <w:pPr>
        <w:jc w:val="center"/>
        <w:rPr>
          <w:rFonts w:ascii="Palatino Linotype" w:hAnsi="Palatino Linotype" w:cs="Segoe UI"/>
          <w:b/>
          <w:sz w:val="24"/>
          <w:szCs w:val="24"/>
        </w:rPr>
      </w:pPr>
      <w:r w:rsidRPr="0076184F">
        <w:rPr>
          <w:rFonts w:ascii="Palatino Linotype" w:hAnsi="Palatino Linotype" w:cs="Segoe UI"/>
          <w:b/>
          <w:sz w:val="24"/>
          <w:szCs w:val="24"/>
        </w:rPr>
        <w:t xml:space="preserve">BOLETIM </w:t>
      </w:r>
      <w:r w:rsidR="007D6218" w:rsidRPr="0076184F">
        <w:rPr>
          <w:rFonts w:ascii="Palatino Linotype" w:hAnsi="Palatino Linotype" w:cs="Segoe UI"/>
          <w:b/>
          <w:sz w:val="24"/>
          <w:szCs w:val="24"/>
        </w:rPr>
        <w:t>DE VOTO A DISTÂNCIA ASSEMBLEIA GERAL ORDINÁRIA</w:t>
      </w:r>
    </w:p>
    <w:p w14:paraId="085997F0" w14:textId="01620994" w:rsidR="000A63DC" w:rsidRPr="0076184F" w:rsidRDefault="00AF0B21" w:rsidP="00C04041">
      <w:pPr>
        <w:jc w:val="center"/>
        <w:rPr>
          <w:rFonts w:ascii="Palatino Linotype" w:hAnsi="Palatino Linotype" w:cs="Segoe UI"/>
          <w:b/>
          <w:sz w:val="24"/>
          <w:szCs w:val="24"/>
        </w:rPr>
      </w:pPr>
      <w:r w:rsidRPr="0076184F">
        <w:rPr>
          <w:rFonts w:ascii="Palatino Linotype" w:hAnsi="Palatino Linotype" w:cs="Segoe UI"/>
          <w:b/>
          <w:sz w:val="24"/>
          <w:szCs w:val="24"/>
        </w:rPr>
        <w:t xml:space="preserve">DE </w:t>
      </w:r>
      <w:r w:rsidR="00D6711F">
        <w:rPr>
          <w:rFonts w:ascii="Palatino Linotype" w:hAnsi="Palatino Linotype" w:cs="Segoe UI"/>
          <w:b/>
          <w:sz w:val="24"/>
          <w:szCs w:val="24"/>
        </w:rPr>
        <w:t>04/04/2025</w:t>
      </w:r>
      <w:r w:rsidR="000A63DC" w:rsidRPr="0076184F">
        <w:rPr>
          <w:rFonts w:ascii="Palatino Linotype" w:hAnsi="Palatino Linotype" w:cs="Segoe UI"/>
          <w:b/>
          <w:sz w:val="24"/>
          <w:szCs w:val="24"/>
        </w:rPr>
        <w:t>.</w:t>
      </w:r>
      <w:r w:rsidR="00C04041" w:rsidRPr="0076184F">
        <w:rPr>
          <w:rFonts w:ascii="Palatino Linotype" w:hAnsi="Palatino Linotype" w:cs="Segoe UI"/>
          <w:b/>
          <w:sz w:val="24"/>
          <w:szCs w:val="24"/>
        </w:rPr>
        <w:t xml:space="preserve"> </w:t>
      </w:r>
    </w:p>
    <w:p w14:paraId="378A7008" w14:textId="77777777" w:rsidR="000A63DC" w:rsidRPr="0076184F" w:rsidRDefault="000A63DC" w:rsidP="00B1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Palatino Linotype" w:hAnsi="Palatino Linotype" w:cs="Segoe UI"/>
          <w:sz w:val="24"/>
          <w:szCs w:val="24"/>
        </w:rPr>
      </w:pPr>
      <w:r w:rsidRPr="0076184F">
        <w:rPr>
          <w:rFonts w:ascii="Palatino Linotype" w:hAnsi="Palatino Linotype" w:cs="Segoe UI"/>
          <w:sz w:val="24"/>
          <w:szCs w:val="24"/>
        </w:rPr>
        <w:t>Nome</w:t>
      </w:r>
    </w:p>
    <w:p w14:paraId="1F100C64" w14:textId="77777777" w:rsidR="000A63DC" w:rsidRPr="0076184F" w:rsidRDefault="000A63DC" w:rsidP="00B1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Palatino Linotype" w:hAnsi="Palatino Linotype" w:cs="Segoe UI"/>
          <w:sz w:val="24"/>
          <w:szCs w:val="24"/>
        </w:rPr>
      </w:pPr>
      <w:r w:rsidRPr="0076184F">
        <w:rPr>
          <w:rFonts w:ascii="Palatino Linotype" w:hAnsi="Palatino Linotype" w:cs="Segoe UI"/>
          <w:sz w:val="24"/>
          <w:szCs w:val="24"/>
        </w:rPr>
        <w:t>CNPJ ou CPF do acionista</w:t>
      </w:r>
    </w:p>
    <w:p w14:paraId="67167616" w14:textId="77777777" w:rsidR="000A63DC" w:rsidRPr="0076184F" w:rsidRDefault="000A63DC" w:rsidP="00B1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Palatino Linotype" w:hAnsi="Palatino Linotype" w:cs="Segoe UI"/>
          <w:sz w:val="24"/>
          <w:szCs w:val="24"/>
        </w:rPr>
      </w:pPr>
      <w:r w:rsidRPr="0076184F">
        <w:rPr>
          <w:rFonts w:ascii="Palatino Linotype" w:hAnsi="Palatino Linotype" w:cs="Segoe UI"/>
          <w:sz w:val="24"/>
          <w:szCs w:val="24"/>
        </w:rPr>
        <w:t xml:space="preserve"> E-mail: </w:t>
      </w:r>
    </w:p>
    <w:p w14:paraId="6ACA54A4" w14:textId="54EE0BAE" w:rsidR="00B20465" w:rsidRPr="0076184F" w:rsidRDefault="00B20465" w:rsidP="00B1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Palatino Linotype" w:hAnsi="Palatino Linotype" w:cs="Segoe UI"/>
          <w:sz w:val="24"/>
          <w:szCs w:val="24"/>
        </w:rPr>
      </w:pPr>
      <w:r w:rsidRPr="0076184F">
        <w:rPr>
          <w:rFonts w:ascii="Palatino Linotype" w:hAnsi="Palatino Linotype" w:cs="Segoe UI"/>
          <w:sz w:val="24"/>
          <w:szCs w:val="24"/>
        </w:rPr>
        <w:t xml:space="preserve">Telefone: </w:t>
      </w:r>
    </w:p>
    <w:p w14:paraId="565D0B1C" w14:textId="77777777" w:rsidR="00B178BB" w:rsidRPr="0076184F" w:rsidRDefault="000A63DC" w:rsidP="00B178BB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Palatino Linotype" w:hAnsi="Palatino Linotype" w:cs="Segoe UI"/>
          <w:b/>
          <w:sz w:val="24"/>
          <w:szCs w:val="24"/>
        </w:rPr>
      </w:pPr>
      <w:r w:rsidRPr="0076184F">
        <w:rPr>
          <w:rFonts w:ascii="Palatino Linotype" w:hAnsi="Palatino Linotype" w:cs="Segoe UI"/>
          <w:b/>
          <w:sz w:val="24"/>
          <w:szCs w:val="24"/>
        </w:rPr>
        <w:t>Orientações de preenchimento</w:t>
      </w:r>
    </w:p>
    <w:p w14:paraId="2DBD3D8E" w14:textId="77777777" w:rsidR="00B178BB" w:rsidRPr="0076184F" w:rsidRDefault="00B178BB" w:rsidP="00B178BB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Palatino Linotype" w:hAnsi="Palatino Linotype" w:cs="Segoe UI"/>
          <w:sz w:val="24"/>
          <w:szCs w:val="24"/>
        </w:rPr>
      </w:pPr>
    </w:p>
    <w:p w14:paraId="5F53E2DB" w14:textId="43FD4596" w:rsidR="00B178BB" w:rsidRPr="0076184F" w:rsidRDefault="000A63DC" w:rsidP="00B178BB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Palatino Linotype" w:hAnsi="Palatino Linotype" w:cs="Segoe UI"/>
          <w:sz w:val="24"/>
          <w:szCs w:val="24"/>
        </w:rPr>
      </w:pPr>
      <w:r w:rsidRPr="0076184F">
        <w:rPr>
          <w:rFonts w:ascii="Palatino Linotype" w:hAnsi="Palatino Linotype" w:cs="Segoe UI"/>
          <w:sz w:val="24"/>
          <w:szCs w:val="24"/>
        </w:rPr>
        <w:t xml:space="preserve">O acionista poderá exercer seu direito de voto à distância, conforme Instrução </w:t>
      </w:r>
      <w:r w:rsidR="007D6218" w:rsidRPr="0076184F">
        <w:rPr>
          <w:rFonts w:ascii="Palatino Linotype" w:hAnsi="Palatino Linotype" w:cs="Segoe UI"/>
          <w:sz w:val="24"/>
          <w:szCs w:val="24"/>
        </w:rPr>
        <w:t>Normativa DREI</w:t>
      </w:r>
      <w:r w:rsidR="00573664" w:rsidRPr="0076184F">
        <w:rPr>
          <w:rFonts w:ascii="Palatino Linotype" w:hAnsi="Palatino Linotype" w:cs="Segoe UI"/>
          <w:sz w:val="24"/>
          <w:szCs w:val="24"/>
        </w:rPr>
        <w:t xml:space="preserve"> </w:t>
      </w:r>
      <w:r w:rsidR="007D6218" w:rsidRPr="0076184F">
        <w:rPr>
          <w:rFonts w:ascii="Palatino Linotype" w:hAnsi="Palatino Linotype" w:cs="Segoe UI"/>
          <w:sz w:val="24"/>
          <w:szCs w:val="24"/>
        </w:rPr>
        <w:t>nº</w:t>
      </w:r>
      <w:r w:rsidR="00573664" w:rsidRPr="0076184F">
        <w:rPr>
          <w:rFonts w:ascii="Palatino Linotype" w:hAnsi="Palatino Linotype" w:cs="Segoe UI"/>
          <w:sz w:val="24"/>
          <w:szCs w:val="24"/>
        </w:rPr>
        <w:t>.</w:t>
      </w:r>
      <w:r w:rsidR="007D6218" w:rsidRPr="0076184F">
        <w:rPr>
          <w:rFonts w:ascii="Palatino Linotype" w:hAnsi="Palatino Linotype" w:cs="Segoe UI"/>
          <w:sz w:val="24"/>
          <w:szCs w:val="24"/>
        </w:rPr>
        <w:t xml:space="preserve"> </w:t>
      </w:r>
      <w:r w:rsidR="00C04041" w:rsidRPr="0076184F">
        <w:rPr>
          <w:rFonts w:ascii="Palatino Linotype" w:hAnsi="Palatino Linotype" w:cs="Segoe UI"/>
          <w:sz w:val="24"/>
          <w:szCs w:val="24"/>
        </w:rPr>
        <w:t>81</w:t>
      </w:r>
      <w:r w:rsidR="007D6218" w:rsidRPr="0076184F">
        <w:rPr>
          <w:rFonts w:ascii="Palatino Linotype" w:hAnsi="Palatino Linotype" w:cs="Segoe UI"/>
          <w:sz w:val="24"/>
          <w:szCs w:val="24"/>
        </w:rPr>
        <w:t>, de</w:t>
      </w:r>
      <w:r w:rsidR="00C04041" w:rsidRPr="0076184F">
        <w:rPr>
          <w:rFonts w:ascii="Palatino Linotype" w:hAnsi="Palatino Linotype" w:cs="Segoe UI"/>
          <w:sz w:val="24"/>
          <w:szCs w:val="24"/>
        </w:rPr>
        <w:t xml:space="preserve"> 10 de junho </w:t>
      </w:r>
      <w:r w:rsidR="007D6218" w:rsidRPr="0076184F">
        <w:rPr>
          <w:rFonts w:ascii="Palatino Linotype" w:hAnsi="Palatino Linotype" w:cs="Segoe UI"/>
          <w:sz w:val="24"/>
          <w:szCs w:val="24"/>
        </w:rPr>
        <w:t>de 2020</w:t>
      </w:r>
      <w:r w:rsidRPr="0076184F">
        <w:rPr>
          <w:rFonts w:ascii="Palatino Linotype" w:hAnsi="Palatino Linotype" w:cs="Segoe UI"/>
          <w:sz w:val="24"/>
          <w:szCs w:val="24"/>
        </w:rPr>
        <w:t>, através do preenchimento do presente Boletim de Voto à Distância (</w:t>
      </w:r>
      <w:r w:rsidRPr="0076184F">
        <w:rPr>
          <w:rFonts w:ascii="Palatino Linotype" w:hAnsi="Palatino Linotype" w:cs="Segoe UI"/>
          <w:b/>
          <w:bCs/>
          <w:i/>
          <w:iCs/>
          <w:sz w:val="24"/>
          <w:szCs w:val="24"/>
        </w:rPr>
        <w:t>“Boletim”</w:t>
      </w:r>
      <w:r w:rsidRPr="0076184F">
        <w:rPr>
          <w:rFonts w:ascii="Palatino Linotype" w:hAnsi="Palatino Linotype" w:cs="Segoe UI"/>
          <w:sz w:val="24"/>
          <w:szCs w:val="24"/>
        </w:rPr>
        <w:t>).</w:t>
      </w:r>
    </w:p>
    <w:p w14:paraId="70268429" w14:textId="38866958" w:rsidR="000A63DC" w:rsidRPr="0076184F" w:rsidRDefault="000A63DC" w:rsidP="00B178BB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Palatino Linotype" w:hAnsi="Palatino Linotype" w:cs="Segoe UI"/>
          <w:sz w:val="24"/>
          <w:szCs w:val="24"/>
        </w:rPr>
      </w:pPr>
      <w:r w:rsidRPr="0076184F">
        <w:rPr>
          <w:rFonts w:ascii="Palatino Linotype" w:hAnsi="Palatino Linotype" w:cs="Segoe UI"/>
          <w:sz w:val="24"/>
          <w:szCs w:val="24"/>
        </w:rPr>
        <w:t xml:space="preserve">Para que o Boletim seja considerado válido, é imprescindível: </w:t>
      </w:r>
      <w:r w:rsidRPr="0076184F">
        <w:rPr>
          <w:rFonts w:ascii="Palatino Linotype" w:hAnsi="Palatino Linotype" w:cs="Segoe UI"/>
          <w:b/>
          <w:bCs/>
          <w:sz w:val="24"/>
          <w:szCs w:val="24"/>
        </w:rPr>
        <w:t>(i)</w:t>
      </w:r>
      <w:r w:rsidRPr="0076184F">
        <w:rPr>
          <w:rFonts w:ascii="Palatino Linotype" w:hAnsi="Palatino Linotype" w:cs="Segoe UI"/>
          <w:sz w:val="24"/>
          <w:szCs w:val="24"/>
        </w:rPr>
        <w:t xml:space="preserve"> o preenchimento de todos os campos de forma legível, incluindo a indicação do nome ou denominação social completa do acionista e o número do CPF ou CNPJ, bem como indicação de endereço de e-mail para eventuais contatos</w:t>
      </w:r>
      <w:r w:rsidR="00573664" w:rsidRPr="0076184F">
        <w:rPr>
          <w:rFonts w:ascii="Palatino Linotype" w:hAnsi="Palatino Linotype" w:cs="Segoe UI"/>
          <w:sz w:val="24"/>
          <w:szCs w:val="24"/>
        </w:rPr>
        <w:t>;</w:t>
      </w:r>
      <w:r w:rsidRPr="0076184F">
        <w:rPr>
          <w:rFonts w:ascii="Palatino Linotype" w:hAnsi="Palatino Linotype" w:cs="Segoe UI"/>
          <w:sz w:val="24"/>
          <w:szCs w:val="24"/>
        </w:rPr>
        <w:t xml:space="preserve"> </w:t>
      </w:r>
      <w:r w:rsidRPr="0076184F">
        <w:rPr>
          <w:rFonts w:ascii="Palatino Linotype" w:hAnsi="Palatino Linotype" w:cs="Segoe UI"/>
          <w:b/>
          <w:bCs/>
          <w:sz w:val="24"/>
          <w:szCs w:val="24"/>
        </w:rPr>
        <w:t>(</w:t>
      </w:r>
      <w:proofErr w:type="spellStart"/>
      <w:r w:rsidRPr="0076184F">
        <w:rPr>
          <w:rFonts w:ascii="Palatino Linotype" w:hAnsi="Palatino Linotype" w:cs="Segoe UI"/>
          <w:b/>
          <w:bCs/>
          <w:sz w:val="24"/>
          <w:szCs w:val="24"/>
        </w:rPr>
        <w:t>ii</w:t>
      </w:r>
      <w:proofErr w:type="spellEnd"/>
      <w:r w:rsidRPr="0076184F">
        <w:rPr>
          <w:rFonts w:ascii="Palatino Linotype" w:hAnsi="Palatino Linotype" w:cs="Segoe UI"/>
          <w:b/>
          <w:bCs/>
          <w:sz w:val="24"/>
          <w:szCs w:val="24"/>
        </w:rPr>
        <w:t>)</w:t>
      </w:r>
      <w:r w:rsidRPr="0076184F">
        <w:rPr>
          <w:rFonts w:ascii="Palatino Linotype" w:hAnsi="Palatino Linotype" w:cs="Segoe UI"/>
          <w:sz w:val="24"/>
          <w:szCs w:val="24"/>
        </w:rPr>
        <w:t xml:space="preserve"> rubricar todas as páginas do Boletim; </w:t>
      </w:r>
      <w:r w:rsidRPr="0076184F">
        <w:rPr>
          <w:rFonts w:ascii="Palatino Linotype" w:hAnsi="Palatino Linotype" w:cs="Segoe UI"/>
          <w:b/>
          <w:bCs/>
          <w:sz w:val="24"/>
          <w:szCs w:val="24"/>
        </w:rPr>
        <w:t>(</w:t>
      </w:r>
      <w:proofErr w:type="spellStart"/>
      <w:r w:rsidRPr="0076184F">
        <w:rPr>
          <w:rFonts w:ascii="Palatino Linotype" w:hAnsi="Palatino Linotype" w:cs="Segoe UI"/>
          <w:b/>
          <w:bCs/>
          <w:sz w:val="24"/>
          <w:szCs w:val="24"/>
        </w:rPr>
        <w:t>iii</w:t>
      </w:r>
      <w:proofErr w:type="spellEnd"/>
      <w:r w:rsidRPr="0076184F">
        <w:rPr>
          <w:rFonts w:ascii="Palatino Linotype" w:hAnsi="Palatino Linotype" w:cs="Segoe UI"/>
          <w:b/>
          <w:bCs/>
          <w:sz w:val="24"/>
          <w:szCs w:val="24"/>
        </w:rPr>
        <w:t>)</w:t>
      </w:r>
      <w:r w:rsidRPr="0076184F">
        <w:rPr>
          <w:rFonts w:ascii="Palatino Linotype" w:hAnsi="Palatino Linotype" w:cs="Segoe UI"/>
          <w:sz w:val="24"/>
          <w:szCs w:val="24"/>
        </w:rPr>
        <w:t xml:space="preserve"> a assinatura ao final do Boletim do acionista ou seu representante legal, conforme o caso e nos termos da legislação vigente. A Companhia não exigirá o reconhecimento da(s) firma(s) da assinatura(s) constante(s) no Boletim</w:t>
      </w:r>
      <w:r w:rsidR="00B178BB" w:rsidRPr="0076184F">
        <w:rPr>
          <w:rFonts w:ascii="Palatino Linotype" w:hAnsi="Palatino Linotype" w:cs="Segoe UI"/>
          <w:sz w:val="24"/>
          <w:szCs w:val="24"/>
        </w:rPr>
        <w:t>.</w:t>
      </w:r>
    </w:p>
    <w:p w14:paraId="04DD2594" w14:textId="77777777" w:rsidR="0076184F" w:rsidRPr="0076184F" w:rsidRDefault="0076184F" w:rsidP="0076184F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Palatino Linotype" w:hAnsi="Palatino Linotype" w:cs="Segoe UI"/>
          <w:i/>
          <w:sz w:val="24"/>
          <w:szCs w:val="24"/>
          <w:u w:val="single"/>
        </w:rPr>
      </w:pPr>
      <w:r w:rsidRPr="0076184F">
        <w:rPr>
          <w:rFonts w:ascii="Palatino Linotype" w:hAnsi="Palatino Linotype" w:cs="Segoe UI"/>
          <w:i/>
          <w:sz w:val="24"/>
          <w:szCs w:val="24"/>
          <w:u w:val="single"/>
        </w:rPr>
        <w:t xml:space="preserve">É permitido o uso da assinatura eletrônica, por meio de certificados emitidos pela ICP-Brasil, nos termos do § 1º do art. 10 da Medida </w:t>
      </w:r>
      <w:proofErr w:type="spellStart"/>
      <w:r w:rsidRPr="0076184F">
        <w:rPr>
          <w:rFonts w:ascii="Palatino Linotype" w:hAnsi="Palatino Linotype" w:cs="Segoe UI"/>
          <w:i/>
          <w:sz w:val="24"/>
          <w:szCs w:val="24"/>
          <w:u w:val="single"/>
        </w:rPr>
        <w:t>Provissária</w:t>
      </w:r>
      <w:proofErr w:type="spellEnd"/>
      <w:r w:rsidRPr="0076184F">
        <w:rPr>
          <w:rFonts w:ascii="Palatino Linotype" w:hAnsi="Palatino Linotype" w:cs="Segoe UI"/>
          <w:i/>
          <w:sz w:val="24"/>
          <w:szCs w:val="24"/>
          <w:u w:val="single"/>
        </w:rPr>
        <w:t xml:space="preserve"> nº 2.200-2, de 24 de agosto de 2001 e da Lei 4.063, de 23 de setembro de 2020.</w:t>
      </w:r>
    </w:p>
    <w:p w14:paraId="15570ED2" w14:textId="77777777" w:rsidR="00B178BB" w:rsidRPr="0076184F" w:rsidRDefault="00B178BB" w:rsidP="00B178BB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  <w:rPr>
          <w:rFonts w:ascii="Palatino Linotype" w:hAnsi="Palatino Linotype" w:cs="Segoe UI"/>
          <w:sz w:val="24"/>
          <w:szCs w:val="24"/>
        </w:rPr>
      </w:pPr>
    </w:p>
    <w:p w14:paraId="47E057F2" w14:textId="21655638" w:rsidR="00B178BB" w:rsidRPr="0076184F" w:rsidRDefault="00B178BB" w:rsidP="00B1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 w:cs="Segoe UI"/>
          <w:b/>
          <w:sz w:val="24"/>
          <w:szCs w:val="24"/>
        </w:rPr>
      </w:pPr>
      <w:r w:rsidRPr="0076184F">
        <w:rPr>
          <w:rFonts w:ascii="Palatino Linotype" w:hAnsi="Palatino Linotype" w:cs="Segoe UI"/>
          <w:b/>
          <w:sz w:val="24"/>
          <w:szCs w:val="24"/>
        </w:rPr>
        <w:t>Orientações de entrega, indicando a faculdade de enviar diretamente à companhia ou enviar instruções de preenchimento.</w:t>
      </w:r>
    </w:p>
    <w:p w14:paraId="3C1C5367" w14:textId="77777777" w:rsidR="00B178BB" w:rsidRPr="0076184F" w:rsidRDefault="00B178BB" w:rsidP="00B1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 w:cs="Segoe UI"/>
          <w:sz w:val="24"/>
          <w:szCs w:val="24"/>
        </w:rPr>
      </w:pPr>
    </w:p>
    <w:p w14:paraId="25B86073" w14:textId="45DC232C" w:rsidR="00B178BB" w:rsidRPr="0076184F" w:rsidRDefault="00B178BB" w:rsidP="00B1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 w:cs="Segoe UI"/>
          <w:sz w:val="24"/>
          <w:szCs w:val="24"/>
        </w:rPr>
      </w:pPr>
      <w:r w:rsidRPr="0076184F">
        <w:rPr>
          <w:rFonts w:ascii="Palatino Linotype" w:hAnsi="Palatino Linotype" w:cs="Segoe UI"/>
          <w:sz w:val="24"/>
          <w:szCs w:val="24"/>
        </w:rPr>
        <w:t xml:space="preserve">O </w:t>
      </w:r>
      <w:r w:rsidR="00573664" w:rsidRPr="0076184F">
        <w:rPr>
          <w:rFonts w:ascii="Palatino Linotype" w:hAnsi="Palatino Linotype" w:cs="Segoe UI"/>
          <w:sz w:val="24"/>
          <w:szCs w:val="24"/>
        </w:rPr>
        <w:t>a</w:t>
      </w:r>
      <w:r w:rsidRPr="0076184F">
        <w:rPr>
          <w:rFonts w:ascii="Palatino Linotype" w:hAnsi="Palatino Linotype" w:cs="Segoe UI"/>
          <w:sz w:val="24"/>
          <w:szCs w:val="24"/>
        </w:rPr>
        <w:t>cionista que optar exercer direito de voto a distância por meio deste Boletim poderá preenchê-lo observadas as orientações acima e enviá-lo à Companhia, conforme abaixo:</w:t>
      </w:r>
    </w:p>
    <w:p w14:paraId="4E26C696" w14:textId="1A8C5E49" w:rsidR="007D6218" w:rsidRPr="0076184F" w:rsidRDefault="00B178BB" w:rsidP="007D6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 w:cs="Segoe UI"/>
          <w:color w:val="auto"/>
          <w:sz w:val="24"/>
          <w:szCs w:val="24"/>
        </w:rPr>
      </w:pPr>
      <w:r w:rsidRPr="0076184F">
        <w:rPr>
          <w:rFonts w:ascii="Palatino Linotype" w:hAnsi="Palatino Linotype" w:cs="Segoe UI"/>
          <w:sz w:val="24"/>
          <w:szCs w:val="24"/>
        </w:rPr>
        <w:t xml:space="preserve"> </w:t>
      </w:r>
      <w:r w:rsidRPr="0076184F">
        <w:rPr>
          <w:rFonts w:ascii="Palatino Linotype" w:hAnsi="Palatino Linotype" w:cs="Segoe UI"/>
          <w:b/>
          <w:bCs/>
          <w:sz w:val="24"/>
          <w:szCs w:val="24"/>
        </w:rPr>
        <w:t>(a)</w:t>
      </w:r>
      <w:r w:rsidRPr="0076184F">
        <w:rPr>
          <w:rFonts w:ascii="Palatino Linotype" w:hAnsi="Palatino Linotype" w:cs="Segoe UI"/>
          <w:sz w:val="24"/>
          <w:szCs w:val="24"/>
        </w:rPr>
        <w:t xml:space="preserve"> encaminhar os seguintes documentos: via física original do Boletim</w:t>
      </w:r>
      <w:r w:rsidR="00AF0B21" w:rsidRPr="0076184F">
        <w:rPr>
          <w:rFonts w:ascii="Palatino Linotype" w:hAnsi="Palatino Linotype" w:cs="Segoe UI"/>
          <w:sz w:val="24"/>
          <w:szCs w:val="24"/>
        </w:rPr>
        <w:t>,</w:t>
      </w:r>
      <w:r w:rsidRPr="0076184F">
        <w:rPr>
          <w:rFonts w:ascii="Palatino Linotype" w:hAnsi="Palatino Linotype" w:cs="Segoe UI"/>
          <w:sz w:val="24"/>
          <w:szCs w:val="24"/>
        </w:rPr>
        <w:t xml:space="preserve"> devidamente preenchido, rubricado e assinado; e </w:t>
      </w:r>
      <w:r w:rsidR="00AF0B21" w:rsidRPr="0076184F">
        <w:rPr>
          <w:rFonts w:ascii="Palatino Linotype" w:hAnsi="Palatino Linotype" w:cs="Segoe UI"/>
          <w:sz w:val="24"/>
          <w:szCs w:val="24"/>
        </w:rPr>
        <w:t>dos</w:t>
      </w:r>
      <w:r w:rsidRPr="0076184F">
        <w:rPr>
          <w:rFonts w:ascii="Palatino Linotype" w:hAnsi="Palatino Linotype" w:cs="Segoe UI"/>
          <w:sz w:val="24"/>
          <w:szCs w:val="24"/>
        </w:rPr>
        <w:t xml:space="preserve"> documentos de identificação: </w:t>
      </w:r>
      <w:r w:rsidRPr="0076184F">
        <w:rPr>
          <w:rFonts w:ascii="Palatino Linotype" w:hAnsi="Palatino Linotype" w:cs="Segoe UI"/>
          <w:b/>
          <w:bCs/>
          <w:i/>
          <w:iCs/>
          <w:sz w:val="24"/>
          <w:szCs w:val="24"/>
        </w:rPr>
        <w:t>(1)</w:t>
      </w:r>
      <w:r w:rsidRPr="0076184F">
        <w:rPr>
          <w:rFonts w:ascii="Palatino Linotype" w:hAnsi="Palatino Linotype" w:cs="Segoe UI"/>
          <w:sz w:val="24"/>
          <w:szCs w:val="24"/>
        </w:rPr>
        <w:t xml:space="preserve"> </w:t>
      </w:r>
      <w:r w:rsidRPr="0076184F">
        <w:rPr>
          <w:rFonts w:ascii="Palatino Linotype" w:hAnsi="Palatino Linotype" w:cs="Segoe UI"/>
          <w:b/>
          <w:bCs/>
          <w:i/>
          <w:iCs/>
          <w:sz w:val="24"/>
          <w:szCs w:val="24"/>
          <w:u w:val="single"/>
        </w:rPr>
        <w:t>Pessoa Física</w:t>
      </w:r>
      <w:r w:rsidRPr="0076184F">
        <w:rPr>
          <w:rFonts w:ascii="Palatino Linotype" w:hAnsi="Palatino Linotype" w:cs="Segoe UI"/>
          <w:b/>
          <w:bCs/>
          <w:sz w:val="24"/>
          <w:szCs w:val="24"/>
        </w:rPr>
        <w:t>:</w:t>
      </w:r>
      <w:r w:rsidRPr="0076184F">
        <w:rPr>
          <w:rFonts w:ascii="Palatino Linotype" w:hAnsi="Palatino Linotype" w:cs="Segoe UI"/>
          <w:sz w:val="24"/>
          <w:szCs w:val="24"/>
        </w:rPr>
        <w:t xml:space="preserve"> documento de Identidade com foto do </w:t>
      </w:r>
      <w:r w:rsidR="001A3B4B" w:rsidRPr="0076184F">
        <w:rPr>
          <w:rFonts w:ascii="Palatino Linotype" w:hAnsi="Palatino Linotype" w:cs="Segoe UI"/>
          <w:sz w:val="24"/>
          <w:szCs w:val="24"/>
        </w:rPr>
        <w:t>a</w:t>
      </w:r>
      <w:r w:rsidRPr="0076184F">
        <w:rPr>
          <w:rFonts w:ascii="Palatino Linotype" w:hAnsi="Palatino Linotype" w:cs="Segoe UI"/>
          <w:sz w:val="24"/>
          <w:szCs w:val="24"/>
        </w:rPr>
        <w:t xml:space="preserve">cionista/representante legal; </w:t>
      </w:r>
      <w:r w:rsidRPr="0076184F">
        <w:rPr>
          <w:rFonts w:ascii="Palatino Linotype" w:hAnsi="Palatino Linotype" w:cs="Segoe UI"/>
          <w:b/>
          <w:bCs/>
          <w:i/>
          <w:iCs/>
          <w:sz w:val="24"/>
          <w:szCs w:val="24"/>
        </w:rPr>
        <w:t>(2)</w:t>
      </w:r>
      <w:r w:rsidRPr="0076184F">
        <w:rPr>
          <w:rFonts w:ascii="Palatino Linotype" w:hAnsi="Palatino Linotype" w:cs="Segoe UI"/>
          <w:sz w:val="24"/>
          <w:szCs w:val="24"/>
        </w:rPr>
        <w:t xml:space="preserve"> </w:t>
      </w:r>
      <w:r w:rsidRPr="0076184F">
        <w:rPr>
          <w:rFonts w:ascii="Palatino Linotype" w:hAnsi="Palatino Linotype" w:cs="Segoe UI"/>
          <w:b/>
          <w:bCs/>
          <w:i/>
          <w:iCs/>
          <w:sz w:val="24"/>
          <w:szCs w:val="24"/>
          <w:u w:val="single"/>
        </w:rPr>
        <w:t>Pessoa Jurídica</w:t>
      </w:r>
      <w:r w:rsidRPr="0076184F">
        <w:rPr>
          <w:rFonts w:ascii="Palatino Linotype" w:hAnsi="Palatino Linotype" w:cs="Segoe UI"/>
          <w:sz w:val="24"/>
          <w:szCs w:val="24"/>
        </w:rPr>
        <w:t>: documento de Identidade com foto, Contrato/Estatuto Social consolidado e atualizado, e documentos que com</w:t>
      </w:r>
      <w:r w:rsidR="002D359F" w:rsidRPr="0076184F">
        <w:rPr>
          <w:rFonts w:ascii="Palatino Linotype" w:hAnsi="Palatino Linotype" w:cs="Segoe UI"/>
          <w:sz w:val="24"/>
          <w:szCs w:val="24"/>
        </w:rPr>
        <w:t>provem poderes de representação.</w:t>
      </w:r>
      <w:r w:rsidRPr="0076184F">
        <w:rPr>
          <w:rFonts w:ascii="Palatino Linotype" w:hAnsi="Palatino Linotype" w:cs="Segoe UI"/>
          <w:sz w:val="24"/>
          <w:szCs w:val="24"/>
        </w:rPr>
        <w:t xml:space="preserve"> O </w:t>
      </w:r>
      <w:r w:rsidR="00573664" w:rsidRPr="0076184F">
        <w:rPr>
          <w:rFonts w:ascii="Palatino Linotype" w:hAnsi="Palatino Linotype" w:cs="Segoe UI"/>
          <w:sz w:val="24"/>
          <w:szCs w:val="24"/>
        </w:rPr>
        <w:t>a</w:t>
      </w:r>
      <w:r w:rsidRPr="0076184F">
        <w:rPr>
          <w:rFonts w:ascii="Palatino Linotype" w:hAnsi="Palatino Linotype" w:cs="Segoe UI"/>
          <w:sz w:val="24"/>
          <w:szCs w:val="24"/>
        </w:rPr>
        <w:t xml:space="preserve">cionista </w:t>
      </w:r>
      <w:r w:rsidRPr="0076184F">
        <w:rPr>
          <w:rFonts w:ascii="Palatino Linotype" w:hAnsi="Palatino Linotype" w:cs="Segoe UI"/>
          <w:color w:val="auto"/>
          <w:sz w:val="24"/>
          <w:szCs w:val="24"/>
        </w:rPr>
        <w:t>deverá protocolar o Boletim e a</w:t>
      </w:r>
      <w:r w:rsidR="007D6218" w:rsidRPr="0076184F">
        <w:rPr>
          <w:rFonts w:ascii="Palatino Linotype" w:hAnsi="Palatino Linotype" w:cs="Segoe UI"/>
          <w:color w:val="auto"/>
          <w:sz w:val="24"/>
          <w:szCs w:val="24"/>
        </w:rPr>
        <w:t xml:space="preserve"> documentação na Companhia até </w:t>
      </w:r>
      <w:r w:rsidR="001155C4" w:rsidRPr="000835F1">
        <w:rPr>
          <w:rFonts w:ascii="Palatino Linotype" w:hAnsi="Palatino Linotype" w:cs="Segoe UI"/>
          <w:b/>
          <w:bCs/>
          <w:color w:val="auto"/>
          <w:sz w:val="24"/>
          <w:szCs w:val="24"/>
        </w:rPr>
        <w:t>0</w:t>
      </w:r>
      <w:r w:rsidR="000835F1" w:rsidRPr="000835F1">
        <w:rPr>
          <w:rFonts w:ascii="Palatino Linotype" w:hAnsi="Palatino Linotype" w:cs="Segoe UI"/>
          <w:b/>
          <w:bCs/>
          <w:color w:val="auto"/>
          <w:sz w:val="24"/>
          <w:szCs w:val="24"/>
        </w:rPr>
        <w:t>1</w:t>
      </w:r>
      <w:r w:rsidR="005175E8" w:rsidRPr="000835F1">
        <w:rPr>
          <w:rFonts w:ascii="Palatino Linotype" w:hAnsi="Palatino Linotype" w:cs="Segoe UI"/>
          <w:b/>
          <w:bCs/>
          <w:color w:val="auto"/>
          <w:sz w:val="24"/>
          <w:szCs w:val="24"/>
        </w:rPr>
        <w:t xml:space="preserve"> (</w:t>
      </w:r>
      <w:r w:rsidR="000835F1" w:rsidRPr="000835F1">
        <w:rPr>
          <w:rFonts w:ascii="Palatino Linotype" w:hAnsi="Palatino Linotype" w:cs="Segoe UI"/>
          <w:b/>
          <w:bCs/>
          <w:color w:val="auto"/>
          <w:sz w:val="24"/>
          <w:szCs w:val="24"/>
        </w:rPr>
        <w:t>um</w:t>
      </w:r>
      <w:r w:rsidR="005175E8" w:rsidRPr="000835F1">
        <w:rPr>
          <w:rFonts w:ascii="Palatino Linotype" w:hAnsi="Palatino Linotype" w:cs="Segoe UI"/>
          <w:b/>
          <w:bCs/>
          <w:color w:val="auto"/>
          <w:sz w:val="24"/>
          <w:szCs w:val="24"/>
        </w:rPr>
        <w:t>)</w:t>
      </w:r>
      <w:r w:rsidRPr="000835F1">
        <w:rPr>
          <w:rFonts w:ascii="Palatino Linotype" w:hAnsi="Palatino Linotype" w:cs="Segoe UI"/>
          <w:b/>
          <w:bCs/>
          <w:color w:val="auto"/>
          <w:sz w:val="24"/>
          <w:szCs w:val="24"/>
        </w:rPr>
        <w:t xml:space="preserve"> dia</w:t>
      </w:r>
      <w:r w:rsidRPr="0075230A">
        <w:rPr>
          <w:rFonts w:ascii="Palatino Linotype" w:hAnsi="Palatino Linotype" w:cs="Segoe UI"/>
          <w:color w:val="auto"/>
          <w:sz w:val="24"/>
          <w:szCs w:val="24"/>
        </w:rPr>
        <w:t xml:space="preserve"> antes</w:t>
      </w:r>
      <w:r w:rsidRPr="0076184F">
        <w:rPr>
          <w:rFonts w:ascii="Palatino Linotype" w:hAnsi="Palatino Linotype" w:cs="Segoe UI"/>
          <w:color w:val="auto"/>
          <w:sz w:val="24"/>
          <w:szCs w:val="24"/>
        </w:rPr>
        <w:t xml:space="preserve"> da AGO, isto é, </w:t>
      </w:r>
      <w:r w:rsidRPr="000835F1">
        <w:rPr>
          <w:rFonts w:ascii="Palatino Linotype" w:hAnsi="Palatino Linotype" w:cs="Segoe UI"/>
          <w:b/>
          <w:bCs/>
          <w:color w:val="auto"/>
          <w:sz w:val="24"/>
          <w:szCs w:val="24"/>
        </w:rPr>
        <w:t xml:space="preserve">até </w:t>
      </w:r>
      <w:r w:rsidR="00873D6D">
        <w:rPr>
          <w:rFonts w:ascii="Palatino Linotype" w:hAnsi="Palatino Linotype" w:cs="Segoe UI"/>
          <w:b/>
          <w:bCs/>
          <w:color w:val="auto"/>
          <w:sz w:val="24"/>
          <w:szCs w:val="24"/>
        </w:rPr>
        <w:t>03</w:t>
      </w:r>
      <w:r w:rsidRPr="000835F1">
        <w:rPr>
          <w:rFonts w:ascii="Palatino Linotype" w:hAnsi="Palatino Linotype" w:cs="Segoe UI"/>
          <w:b/>
          <w:bCs/>
          <w:color w:val="auto"/>
          <w:sz w:val="24"/>
          <w:szCs w:val="24"/>
        </w:rPr>
        <w:t>/</w:t>
      </w:r>
      <w:r w:rsidR="00AF0B21" w:rsidRPr="000835F1">
        <w:rPr>
          <w:rFonts w:ascii="Palatino Linotype" w:hAnsi="Palatino Linotype" w:cs="Segoe UI"/>
          <w:b/>
          <w:bCs/>
          <w:color w:val="auto"/>
          <w:sz w:val="24"/>
          <w:szCs w:val="24"/>
        </w:rPr>
        <w:t>04</w:t>
      </w:r>
      <w:r w:rsidR="007D6218" w:rsidRPr="000835F1">
        <w:rPr>
          <w:rFonts w:ascii="Palatino Linotype" w:hAnsi="Palatino Linotype" w:cs="Segoe UI"/>
          <w:b/>
          <w:bCs/>
          <w:color w:val="auto"/>
          <w:sz w:val="24"/>
          <w:szCs w:val="24"/>
        </w:rPr>
        <w:t>/202</w:t>
      </w:r>
      <w:r w:rsidR="00873D6D">
        <w:rPr>
          <w:rFonts w:ascii="Palatino Linotype" w:hAnsi="Palatino Linotype" w:cs="Segoe UI"/>
          <w:b/>
          <w:bCs/>
          <w:color w:val="auto"/>
          <w:sz w:val="24"/>
          <w:szCs w:val="24"/>
        </w:rPr>
        <w:t>5</w:t>
      </w:r>
      <w:r w:rsidRPr="0076184F">
        <w:rPr>
          <w:rFonts w:ascii="Palatino Linotype" w:hAnsi="Palatino Linotype" w:cs="Segoe UI"/>
          <w:color w:val="auto"/>
          <w:sz w:val="24"/>
          <w:szCs w:val="24"/>
        </w:rPr>
        <w:t xml:space="preserve"> </w:t>
      </w:r>
      <w:r w:rsidR="00C04041" w:rsidRPr="0076184F">
        <w:rPr>
          <w:rFonts w:ascii="Palatino Linotype" w:hAnsi="Palatino Linotype" w:cs="Segoe UI"/>
          <w:color w:val="auto"/>
          <w:sz w:val="24"/>
          <w:szCs w:val="24"/>
        </w:rPr>
        <w:t>(inc. I, item 4.2.3,</w:t>
      </w:r>
      <w:r w:rsidRPr="0076184F">
        <w:rPr>
          <w:rFonts w:ascii="Palatino Linotype" w:hAnsi="Palatino Linotype" w:cs="Segoe UI"/>
          <w:color w:val="auto"/>
          <w:sz w:val="24"/>
          <w:szCs w:val="24"/>
        </w:rPr>
        <w:t xml:space="preserve"> </w:t>
      </w:r>
      <w:r w:rsidR="007D6218" w:rsidRPr="0076184F">
        <w:rPr>
          <w:rFonts w:ascii="Palatino Linotype" w:hAnsi="Palatino Linotype" w:cs="Segoe UI"/>
          <w:color w:val="auto"/>
          <w:sz w:val="24"/>
          <w:szCs w:val="24"/>
        </w:rPr>
        <w:t>DREI nº</w:t>
      </w:r>
      <w:r w:rsidR="00573664" w:rsidRPr="0076184F">
        <w:rPr>
          <w:rFonts w:ascii="Palatino Linotype" w:hAnsi="Palatino Linotype" w:cs="Segoe UI"/>
          <w:color w:val="auto"/>
          <w:sz w:val="24"/>
          <w:szCs w:val="24"/>
        </w:rPr>
        <w:t>.</w:t>
      </w:r>
      <w:r w:rsidR="007D6218" w:rsidRPr="0076184F">
        <w:rPr>
          <w:rFonts w:ascii="Palatino Linotype" w:hAnsi="Palatino Linotype" w:cs="Segoe UI"/>
          <w:color w:val="auto"/>
          <w:sz w:val="24"/>
          <w:szCs w:val="24"/>
        </w:rPr>
        <w:t xml:space="preserve"> </w:t>
      </w:r>
      <w:r w:rsidR="00C04041" w:rsidRPr="0076184F">
        <w:rPr>
          <w:rFonts w:ascii="Palatino Linotype" w:hAnsi="Palatino Linotype" w:cs="Segoe UI"/>
          <w:color w:val="auto"/>
          <w:sz w:val="24"/>
          <w:szCs w:val="24"/>
        </w:rPr>
        <w:t xml:space="preserve">81 de </w:t>
      </w:r>
      <w:r w:rsidR="00C04041" w:rsidRPr="0076184F">
        <w:rPr>
          <w:rFonts w:ascii="Palatino Linotype" w:hAnsi="Palatino Linotype"/>
          <w:sz w:val="24"/>
          <w:szCs w:val="24"/>
        </w:rPr>
        <w:t>10/06/2020 (Anexo V, Seção VIII</w:t>
      </w:r>
      <w:r w:rsidR="0046487B" w:rsidRPr="0076184F">
        <w:rPr>
          <w:rFonts w:ascii="Palatino Linotype" w:hAnsi="Palatino Linotype" w:cs="Segoe UI"/>
          <w:color w:val="auto"/>
          <w:sz w:val="24"/>
          <w:szCs w:val="24"/>
        </w:rPr>
        <w:t>), s</w:t>
      </w:r>
      <w:r w:rsidRPr="0076184F">
        <w:rPr>
          <w:rFonts w:ascii="Palatino Linotype" w:hAnsi="Palatino Linotype" w:cs="Segoe UI"/>
          <w:color w:val="auto"/>
          <w:sz w:val="24"/>
          <w:szCs w:val="24"/>
        </w:rPr>
        <w:t>e preferir, as vias digitalizadas dos documentos poderão</w:t>
      </w:r>
      <w:r w:rsidR="0046487B" w:rsidRPr="0076184F">
        <w:rPr>
          <w:rFonts w:ascii="Palatino Linotype" w:hAnsi="Palatino Linotype" w:cs="Segoe UI"/>
          <w:color w:val="auto"/>
          <w:sz w:val="24"/>
          <w:szCs w:val="24"/>
        </w:rPr>
        <w:t xml:space="preserve"> ser enviadas ao e-mail abaixo.</w:t>
      </w:r>
    </w:p>
    <w:p w14:paraId="3FD95136" w14:textId="1E0A5DF8" w:rsidR="00B178BB" w:rsidRPr="0076184F" w:rsidRDefault="00276251" w:rsidP="00B1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 w:cs="Segoe UI"/>
          <w:color w:val="auto"/>
          <w:sz w:val="24"/>
          <w:szCs w:val="24"/>
        </w:rPr>
      </w:pPr>
      <w:r w:rsidRPr="0076184F">
        <w:rPr>
          <w:rFonts w:ascii="Palatino Linotype" w:hAnsi="Palatino Linotype" w:cs="Segoe UI"/>
          <w:color w:val="auto"/>
          <w:sz w:val="24"/>
          <w:szCs w:val="24"/>
        </w:rPr>
        <w:t xml:space="preserve"> Os acionistas serão comunicados do recebimento da documentação pela Companhia, bem como confirmação de sua validade, nos termos da </w:t>
      </w:r>
      <w:proofErr w:type="gramStart"/>
      <w:r w:rsidRPr="0076184F">
        <w:rPr>
          <w:rFonts w:ascii="Palatino Linotype" w:hAnsi="Palatino Linotype" w:cs="Segoe UI"/>
          <w:color w:val="auto"/>
          <w:sz w:val="24"/>
          <w:szCs w:val="24"/>
        </w:rPr>
        <w:t xml:space="preserve">Instrução </w:t>
      </w:r>
      <w:r w:rsidR="00C04041" w:rsidRPr="0076184F">
        <w:rPr>
          <w:rFonts w:ascii="Palatino Linotype" w:hAnsi="Palatino Linotype" w:cs="Segoe UI"/>
          <w:color w:val="auto"/>
          <w:sz w:val="24"/>
          <w:szCs w:val="24"/>
        </w:rPr>
        <w:t xml:space="preserve"> Normativa</w:t>
      </w:r>
      <w:proofErr w:type="gramEnd"/>
      <w:r w:rsidR="00C04041" w:rsidRPr="0076184F">
        <w:rPr>
          <w:rFonts w:ascii="Palatino Linotype" w:hAnsi="Palatino Linotype" w:cs="Segoe UI"/>
          <w:color w:val="auto"/>
          <w:sz w:val="24"/>
          <w:szCs w:val="24"/>
        </w:rPr>
        <w:t xml:space="preserve"> DREI nº 81 de 10/06/2020,  inc. I, item 4.2.3 (Anexo V, Seção VIII).</w:t>
      </w:r>
      <w:r w:rsidR="007D6218" w:rsidRPr="0076184F">
        <w:rPr>
          <w:rFonts w:ascii="Palatino Linotype" w:hAnsi="Palatino Linotype" w:cs="Segoe UI"/>
          <w:color w:val="auto"/>
          <w:sz w:val="24"/>
          <w:szCs w:val="24"/>
        </w:rPr>
        <w:t xml:space="preserve"> O acionista poderá retificar ou reenviar o boletim de voto a distância, nos prazos necessários a regularização.</w:t>
      </w:r>
      <w:r w:rsidRPr="0076184F">
        <w:rPr>
          <w:rFonts w:ascii="Palatino Linotype" w:hAnsi="Palatino Linotype" w:cs="Segoe UI"/>
          <w:color w:val="auto"/>
          <w:sz w:val="24"/>
          <w:szCs w:val="24"/>
        </w:rPr>
        <w:t xml:space="preserve"> Os </w:t>
      </w:r>
      <w:r w:rsidR="001A3B4B" w:rsidRPr="0076184F">
        <w:rPr>
          <w:rFonts w:ascii="Palatino Linotype" w:hAnsi="Palatino Linotype" w:cs="Segoe UI"/>
          <w:color w:val="auto"/>
          <w:sz w:val="24"/>
          <w:szCs w:val="24"/>
        </w:rPr>
        <w:t>B</w:t>
      </w:r>
      <w:r w:rsidRPr="0076184F">
        <w:rPr>
          <w:rFonts w:ascii="Palatino Linotype" w:hAnsi="Palatino Linotype" w:cs="Segoe UI"/>
          <w:color w:val="auto"/>
          <w:sz w:val="24"/>
          <w:szCs w:val="24"/>
        </w:rPr>
        <w:t>oletins incompletos ou que tenham sido enviados sem a documentação necessária e os entregues fora do prazo serão desconsiderados e o respectivo acionista comunicado.</w:t>
      </w:r>
      <w:r w:rsidR="007D6218" w:rsidRPr="0076184F">
        <w:rPr>
          <w:rFonts w:ascii="Palatino Linotype" w:hAnsi="Palatino Linotype" w:cs="Segoe UI"/>
          <w:color w:val="auto"/>
          <w:sz w:val="24"/>
          <w:szCs w:val="24"/>
        </w:rPr>
        <w:t xml:space="preserve"> </w:t>
      </w:r>
    </w:p>
    <w:p w14:paraId="2F21DE9F" w14:textId="77777777" w:rsidR="00276251" w:rsidRPr="0076184F" w:rsidRDefault="00276251" w:rsidP="00B17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 w:cs="Segoe UI"/>
          <w:color w:val="auto"/>
          <w:sz w:val="24"/>
          <w:szCs w:val="24"/>
        </w:rPr>
      </w:pPr>
    </w:p>
    <w:p w14:paraId="4BF28234" w14:textId="6C2B1C7C" w:rsidR="00276251" w:rsidRPr="0076184F" w:rsidRDefault="00276251" w:rsidP="002D3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 w:cs="Segoe UI"/>
          <w:b/>
          <w:color w:val="auto"/>
          <w:sz w:val="24"/>
          <w:szCs w:val="24"/>
        </w:rPr>
      </w:pPr>
      <w:r w:rsidRPr="0076184F">
        <w:rPr>
          <w:rFonts w:ascii="Palatino Linotype" w:hAnsi="Palatino Linotype" w:cs="Segoe UI"/>
          <w:b/>
          <w:color w:val="auto"/>
          <w:sz w:val="24"/>
          <w:szCs w:val="24"/>
        </w:rPr>
        <w:lastRenderedPageBreak/>
        <w:t>Endereço postal e eletrônico para envio do boletim de voto a distância, caso o acionista deseje entregar o do</w:t>
      </w:r>
      <w:r w:rsidR="0081264F">
        <w:rPr>
          <w:rFonts w:ascii="Palatino Linotype" w:hAnsi="Palatino Linotype" w:cs="Segoe UI"/>
          <w:b/>
          <w:color w:val="auto"/>
          <w:sz w:val="24"/>
          <w:szCs w:val="24"/>
        </w:rPr>
        <w:t xml:space="preserve">cumento diretamente à Companhia. </w:t>
      </w:r>
    </w:p>
    <w:p w14:paraId="2B991B26" w14:textId="77777777" w:rsidR="00276251" w:rsidRPr="0076184F" w:rsidRDefault="00276251" w:rsidP="002D3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 w:cs="Segoe UI"/>
          <w:color w:val="auto"/>
          <w:sz w:val="24"/>
          <w:szCs w:val="24"/>
        </w:rPr>
      </w:pPr>
    </w:p>
    <w:p w14:paraId="1EB611E2" w14:textId="1891D11C" w:rsidR="007874A8" w:rsidRPr="0081264F" w:rsidRDefault="00276251" w:rsidP="002D3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 w:cs="Segoe UI"/>
          <w:color w:val="auto"/>
          <w:sz w:val="24"/>
          <w:szCs w:val="24"/>
        </w:rPr>
      </w:pPr>
      <w:r w:rsidRPr="0076184F">
        <w:rPr>
          <w:rFonts w:ascii="Palatino Linotype" w:hAnsi="Palatino Linotype" w:cs="Segoe UI"/>
          <w:color w:val="auto"/>
          <w:sz w:val="24"/>
          <w:szCs w:val="24"/>
        </w:rPr>
        <w:t>Endereço postal: A/C</w:t>
      </w:r>
      <w:r w:rsidRPr="0081264F">
        <w:rPr>
          <w:rFonts w:ascii="Palatino Linotype" w:hAnsi="Palatino Linotype" w:cs="Segoe UI"/>
          <w:color w:val="auto"/>
          <w:sz w:val="24"/>
          <w:szCs w:val="24"/>
        </w:rPr>
        <w:t xml:space="preserve">: </w:t>
      </w:r>
      <w:r w:rsidRPr="0081264F">
        <w:rPr>
          <w:rFonts w:ascii="Palatino Linotype" w:hAnsi="Palatino Linotype" w:cs="Segoe UI"/>
          <w:b/>
          <w:bCs/>
          <w:color w:val="auto"/>
          <w:sz w:val="24"/>
          <w:szCs w:val="24"/>
        </w:rPr>
        <w:t xml:space="preserve">Departamento </w:t>
      </w:r>
      <w:proofErr w:type="spellStart"/>
      <w:r w:rsidRPr="0081264F">
        <w:rPr>
          <w:rFonts w:ascii="Palatino Linotype" w:hAnsi="Palatino Linotype" w:cs="Segoe UI"/>
          <w:b/>
          <w:bCs/>
          <w:color w:val="auto"/>
          <w:sz w:val="24"/>
          <w:szCs w:val="24"/>
        </w:rPr>
        <w:t>Adminstrativo</w:t>
      </w:r>
      <w:proofErr w:type="spellEnd"/>
      <w:r w:rsidRPr="0081264F">
        <w:rPr>
          <w:rFonts w:ascii="Palatino Linotype" w:hAnsi="Palatino Linotype" w:cs="Segoe UI"/>
          <w:b/>
          <w:bCs/>
          <w:color w:val="auto"/>
          <w:sz w:val="24"/>
          <w:szCs w:val="24"/>
        </w:rPr>
        <w:t xml:space="preserve"> da</w:t>
      </w:r>
      <w:r w:rsidR="0081264F" w:rsidRPr="0081264F">
        <w:rPr>
          <w:rFonts w:ascii="Palatino Linotype" w:hAnsi="Palatino Linotype" w:cs="Segoe UI"/>
          <w:b/>
          <w:bCs/>
          <w:color w:val="auto"/>
          <w:sz w:val="24"/>
          <w:szCs w:val="24"/>
        </w:rPr>
        <w:t xml:space="preserve"> BT Geradora de Energia Elétrica </w:t>
      </w:r>
      <w:r w:rsidRPr="0081264F">
        <w:rPr>
          <w:rFonts w:ascii="Palatino Linotype" w:hAnsi="Palatino Linotype" w:cs="Segoe UI"/>
          <w:b/>
          <w:bCs/>
          <w:color w:val="auto"/>
          <w:sz w:val="24"/>
          <w:szCs w:val="24"/>
        </w:rPr>
        <w:t>S.A</w:t>
      </w:r>
      <w:r w:rsidRPr="0081264F">
        <w:rPr>
          <w:rFonts w:ascii="Palatino Linotype" w:hAnsi="Palatino Linotype" w:cs="Segoe UI"/>
          <w:color w:val="auto"/>
          <w:sz w:val="24"/>
          <w:szCs w:val="24"/>
        </w:rPr>
        <w:t>,</w:t>
      </w:r>
      <w:r w:rsidR="0081264F" w:rsidRPr="0081264F">
        <w:rPr>
          <w:rFonts w:ascii="Palatino Linotype" w:hAnsi="Palatino Linotype" w:cs="Segoe UI"/>
          <w:color w:val="auto"/>
          <w:sz w:val="24"/>
          <w:szCs w:val="24"/>
        </w:rPr>
        <w:t xml:space="preserve"> </w:t>
      </w:r>
    </w:p>
    <w:p w14:paraId="1CC05CAB" w14:textId="59329AC0" w:rsidR="0081264F" w:rsidRPr="00A87DA4" w:rsidRDefault="0081264F" w:rsidP="00812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 w:cs="Arial"/>
          <w:color w:val="auto"/>
          <w:sz w:val="24"/>
          <w:szCs w:val="24"/>
        </w:rPr>
      </w:pPr>
      <w:r w:rsidRPr="0081264F">
        <w:rPr>
          <w:rFonts w:ascii="Palatino Linotype" w:hAnsi="Palatino Linotype" w:cs="Arial"/>
          <w:color w:val="auto"/>
          <w:sz w:val="24"/>
          <w:szCs w:val="24"/>
        </w:rPr>
        <w:t xml:space="preserve">Avenida Presidente </w:t>
      </w:r>
      <w:proofErr w:type="gramStart"/>
      <w:r w:rsidRPr="0081264F">
        <w:rPr>
          <w:rFonts w:ascii="Palatino Linotype" w:hAnsi="Palatino Linotype" w:cs="Arial"/>
          <w:color w:val="auto"/>
          <w:sz w:val="24"/>
          <w:szCs w:val="24"/>
        </w:rPr>
        <w:t>Kennedy ,</w:t>
      </w:r>
      <w:proofErr w:type="gramEnd"/>
      <w:r w:rsidRPr="0081264F">
        <w:rPr>
          <w:rFonts w:ascii="Palatino Linotype" w:hAnsi="Palatino Linotype" w:cs="Arial"/>
          <w:color w:val="auto"/>
          <w:sz w:val="24"/>
          <w:szCs w:val="24"/>
        </w:rPr>
        <w:t xml:space="preserve"> nº 1090, Edifício Cristal, 7º andar, sala 704, bairro Centro, na cidade de Frederico </w:t>
      </w:r>
      <w:proofErr w:type="spellStart"/>
      <w:r w:rsidRPr="0081264F">
        <w:rPr>
          <w:rFonts w:ascii="Palatino Linotype" w:hAnsi="Palatino Linotype" w:cs="Arial"/>
          <w:color w:val="auto"/>
          <w:sz w:val="24"/>
          <w:szCs w:val="24"/>
        </w:rPr>
        <w:t>Westphapen</w:t>
      </w:r>
      <w:proofErr w:type="spellEnd"/>
      <w:r w:rsidRPr="0081264F">
        <w:rPr>
          <w:rFonts w:ascii="Palatino Linotype" w:hAnsi="Palatino Linotype" w:cs="Arial"/>
          <w:color w:val="auto"/>
          <w:sz w:val="24"/>
          <w:szCs w:val="24"/>
        </w:rPr>
        <w:t>/RS, CEP: 98400-000</w:t>
      </w:r>
      <w:r w:rsidR="000D48AA">
        <w:rPr>
          <w:rFonts w:ascii="Palatino Linotype" w:hAnsi="Palatino Linotype" w:cs="Arial"/>
          <w:color w:val="auto"/>
          <w:sz w:val="24"/>
          <w:szCs w:val="24"/>
        </w:rPr>
        <w:t xml:space="preserve">, </w:t>
      </w:r>
      <w:r w:rsidRPr="0081264F">
        <w:rPr>
          <w:rFonts w:ascii="Palatino Linotype" w:hAnsi="Palatino Linotype" w:cs="Arial"/>
          <w:b/>
          <w:bCs/>
          <w:color w:val="auto"/>
          <w:sz w:val="24"/>
          <w:szCs w:val="24"/>
        </w:rPr>
        <w:t>Endereço Eletrônico</w:t>
      </w:r>
      <w:r w:rsidRPr="0081264F">
        <w:rPr>
          <w:rFonts w:ascii="Palatino Linotype" w:hAnsi="Palatino Linotype" w:cs="Arial"/>
          <w:color w:val="auto"/>
          <w:sz w:val="24"/>
          <w:szCs w:val="24"/>
        </w:rPr>
        <w:t xml:space="preserve">: </w:t>
      </w:r>
      <w:hyperlink r:id="rId11" w:history="1">
        <w:r w:rsidRPr="0081264F">
          <w:rPr>
            <w:rStyle w:val="Hyperlink"/>
            <w:rFonts w:ascii="Palatino Linotype" w:hAnsi="Palatino Linotype" w:cs="Arial"/>
            <w:sz w:val="24"/>
            <w:szCs w:val="24"/>
          </w:rPr>
          <w:t>administrativo@btgeradora.com.br</w:t>
        </w:r>
      </w:hyperlink>
      <w:r w:rsidRPr="00A87DA4">
        <w:rPr>
          <w:rStyle w:val="Hyperlink"/>
          <w:rFonts w:ascii="Palatino Linotype" w:hAnsi="Palatino Linotype" w:cs="Arial"/>
          <w:color w:val="auto"/>
          <w:sz w:val="24"/>
          <w:szCs w:val="24"/>
        </w:rPr>
        <w:t xml:space="preserve"> </w:t>
      </w:r>
    </w:p>
    <w:p w14:paraId="1DF8633E" w14:textId="77777777" w:rsidR="00EE0B33" w:rsidRPr="0076184F" w:rsidRDefault="00EE0B33" w:rsidP="002D3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 w:cs="Segoe UI"/>
          <w:color w:val="auto"/>
          <w:sz w:val="24"/>
          <w:szCs w:val="24"/>
        </w:rPr>
      </w:pPr>
    </w:p>
    <w:p w14:paraId="41663FAC" w14:textId="624281AF" w:rsidR="00276251" w:rsidRPr="0076184F" w:rsidRDefault="0046487B" w:rsidP="002D3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 w:cs="Segoe UI"/>
          <w:color w:val="auto"/>
          <w:sz w:val="24"/>
          <w:szCs w:val="24"/>
        </w:rPr>
      </w:pPr>
      <w:r w:rsidRPr="0076184F">
        <w:rPr>
          <w:rFonts w:ascii="Palatino Linotype" w:hAnsi="Palatino Linotype" w:cs="Segoe UI"/>
          <w:color w:val="auto"/>
          <w:sz w:val="24"/>
          <w:szCs w:val="24"/>
        </w:rPr>
        <w:t xml:space="preserve">Se mandar os documentos para a sede da </w:t>
      </w:r>
      <w:r w:rsidR="00573664" w:rsidRPr="0076184F">
        <w:rPr>
          <w:rFonts w:ascii="Palatino Linotype" w:hAnsi="Palatino Linotype" w:cs="Segoe UI"/>
          <w:color w:val="auto"/>
          <w:sz w:val="24"/>
          <w:szCs w:val="24"/>
        </w:rPr>
        <w:t>C</w:t>
      </w:r>
      <w:r w:rsidRPr="0076184F">
        <w:rPr>
          <w:rFonts w:ascii="Palatino Linotype" w:hAnsi="Palatino Linotype" w:cs="Segoe UI"/>
          <w:color w:val="auto"/>
          <w:sz w:val="24"/>
          <w:szCs w:val="24"/>
        </w:rPr>
        <w:t>ompanhia f</w:t>
      </w:r>
      <w:r w:rsidR="00276251" w:rsidRPr="0076184F">
        <w:rPr>
          <w:rFonts w:ascii="Palatino Linotype" w:hAnsi="Palatino Linotype" w:cs="Segoe UI"/>
          <w:color w:val="auto"/>
          <w:sz w:val="24"/>
          <w:szCs w:val="24"/>
        </w:rPr>
        <w:t>avor indicar no assunto ‘</w:t>
      </w:r>
      <w:r w:rsidR="00276251" w:rsidRPr="0076184F">
        <w:rPr>
          <w:rFonts w:ascii="Palatino Linotype" w:hAnsi="Palatino Linotype" w:cs="Segoe UI"/>
          <w:b/>
          <w:bCs/>
          <w:i/>
          <w:iCs/>
          <w:color w:val="auto"/>
          <w:sz w:val="24"/>
          <w:szCs w:val="24"/>
        </w:rPr>
        <w:t>Documentos AGO</w:t>
      </w:r>
      <w:r w:rsidR="00120653">
        <w:rPr>
          <w:rFonts w:ascii="Palatino Linotype" w:hAnsi="Palatino Linotype" w:cs="Segoe UI"/>
          <w:b/>
          <w:bCs/>
          <w:i/>
          <w:iCs/>
          <w:color w:val="auto"/>
          <w:sz w:val="24"/>
          <w:szCs w:val="24"/>
        </w:rPr>
        <w:t xml:space="preserve"> </w:t>
      </w:r>
      <w:r w:rsidR="00416874">
        <w:rPr>
          <w:rFonts w:ascii="Palatino Linotype" w:hAnsi="Palatino Linotype" w:cs="Segoe UI"/>
          <w:b/>
          <w:bCs/>
          <w:i/>
          <w:iCs/>
          <w:color w:val="auto"/>
          <w:sz w:val="24"/>
          <w:szCs w:val="24"/>
        </w:rPr>
        <w:t xml:space="preserve">BT GERADORA DE </w:t>
      </w:r>
      <w:r w:rsidR="007D6218" w:rsidRPr="0076184F">
        <w:rPr>
          <w:rFonts w:ascii="Palatino Linotype" w:hAnsi="Palatino Linotype" w:cs="Segoe UI"/>
          <w:b/>
          <w:bCs/>
          <w:i/>
          <w:iCs/>
          <w:color w:val="auto"/>
          <w:sz w:val="24"/>
          <w:szCs w:val="24"/>
        </w:rPr>
        <w:t>ENERGIA</w:t>
      </w:r>
      <w:r w:rsidR="00416874">
        <w:rPr>
          <w:rFonts w:ascii="Palatino Linotype" w:hAnsi="Palatino Linotype" w:cs="Segoe UI"/>
          <w:b/>
          <w:bCs/>
          <w:i/>
          <w:iCs/>
          <w:color w:val="auto"/>
          <w:sz w:val="24"/>
          <w:szCs w:val="24"/>
        </w:rPr>
        <w:t xml:space="preserve"> ELÉTRICA</w:t>
      </w:r>
      <w:r w:rsidR="007D6218" w:rsidRPr="0076184F">
        <w:rPr>
          <w:rFonts w:ascii="Palatino Linotype" w:hAnsi="Palatino Linotype" w:cs="Segoe UI"/>
          <w:b/>
          <w:bCs/>
          <w:i/>
          <w:iCs/>
          <w:color w:val="auto"/>
          <w:sz w:val="24"/>
          <w:szCs w:val="24"/>
        </w:rPr>
        <w:t xml:space="preserve"> S.A</w:t>
      </w:r>
      <w:r w:rsidR="00276251" w:rsidRPr="0076184F">
        <w:rPr>
          <w:rFonts w:ascii="Palatino Linotype" w:hAnsi="Palatino Linotype" w:cs="Segoe UI"/>
          <w:b/>
          <w:bCs/>
          <w:i/>
          <w:iCs/>
          <w:color w:val="auto"/>
          <w:sz w:val="24"/>
          <w:szCs w:val="24"/>
        </w:rPr>
        <w:t xml:space="preserve"> – </w:t>
      </w:r>
      <w:r w:rsidR="00A36716">
        <w:rPr>
          <w:rFonts w:ascii="Palatino Linotype" w:hAnsi="Palatino Linotype" w:cs="Segoe UI"/>
          <w:b/>
          <w:bCs/>
          <w:i/>
          <w:iCs/>
          <w:color w:val="auto"/>
          <w:sz w:val="24"/>
          <w:szCs w:val="24"/>
        </w:rPr>
        <w:t>04</w:t>
      </w:r>
      <w:r w:rsidR="00AF0B21" w:rsidRPr="0076184F">
        <w:rPr>
          <w:rFonts w:ascii="Palatino Linotype" w:hAnsi="Palatino Linotype" w:cs="Segoe UI"/>
          <w:b/>
          <w:bCs/>
          <w:i/>
          <w:iCs/>
          <w:color w:val="auto"/>
          <w:sz w:val="24"/>
          <w:szCs w:val="24"/>
        </w:rPr>
        <w:t>/04/202</w:t>
      </w:r>
      <w:r w:rsidR="00A36716">
        <w:rPr>
          <w:rFonts w:ascii="Palatino Linotype" w:hAnsi="Palatino Linotype" w:cs="Segoe UI"/>
          <w:b/>
          <w:bCs/>
          <w:i/>
          <w:iCs/>
          <w:color w:val="auto"/>
          <w:sz w:val="24"/>
          <w:szCs w:val="24"/>
        </w:rPr>
        <w:t>5</w:t>
      </w:r>
      <w:r w:rsidR="00276251" w:rsidRPr="0076184F">
        <w:rPr>
          <w:rFonts w:ascii="Palatino Linotype" w:hAnsi="Palatino Linotype" w:cs="Segoe UI"/>
          <w:b/>
          <w:bCs/>
          <w:i/>
          <w:iCs/>
          <w:color w:val="auto"/>
          <w:sz w:val="24"/>
          <w:szCs w:val="24"/>
        </w:rPr>
        <w:t>’</w:t>
      </w:r>
      <w:r w:rsidR="00276251" w:rsidRPr="0076184F">
        <w:rPr>
          <w:rFonts w:ascii="Palatino Linotype" w:hAnsi="Palatino Linotype" w:cs="Segoe UI"/>
          <w:color w:val="auto"/>
          <w:sz w:val="24"/>
          <w:szCs w:val="24"/>
        </w:rPr>
        <w:t xml:space="preserve"> Os Boletim e demais documentos comprobatórios deverão ser protocolados na </w:t>
      </w:r>
      <w:r w:rsidR="00276251" w:rsidRPr="0075230A">
        <w:rPr>
          <w:rFonts w:ascii="Palatino Linotype" w:hAnsi="Palatino Linotype" w:cs="Segoe UI"/>
          <w:color w:val="auto"/>
          <w:sz w:val="24"/>
          <w:szCs w:val="24"/>
        </w:rPr>
        <w:t xml:space="preserve">Companhia em até </w:t>
      </w:r>
      <w:r w:rsidR="00276251" w:rsidRPr="000835F1">
        <w:rPr>
          <w:rFonts w:ascii="Palatino Linotype" w:hAnsi="Palatino Linotype" w:cs="Segoe UI"/>
          <w:color w:val="auto"/>
          <w:sz w:val="24"/>
          <w:szCs w:val="24"/>
        </w:rPr>
        <w:t>0</w:t>
      </w:r>
      <w:r w:rsidR="000835F1" w:rsidRPr="000835F1">
        <w:rPr>
          <w:rFonts w:ascii="Palatino Linotype" w:hAnsi="Palatino Linotype" w:cs="Segoe UI"/>
          <w:color w:val="auto"/>
          <w:sz w:val="24"/>
          <w:szCs w:val="24"/>
        </w:rPr>
        <w:t>1</w:t>
      </w:r>
      <w:r w:rsidR="00276251" w:rsidRPr="000835F1">
        <w:rPr>
          <w:rFonts w:ascii="Palatino Linotype" w:hAnsi="Palatino Linotype" w:cs="Segoe UI"/>
          <w:color w:val="auto"/>
          <w:sz w:val="24"/>
          <w:szCs w:val="24"/>
        </w:rPr>
        <w:t xml:space="preserve"> (</w:t>
      </w:r>
      <w:r w:rsidR="000835F1" w:rsidRPr="000835F1">
        <w:rPr>
          <w:rFonts w:ascii="Palatino Linotype" w:hAnsi="Palatino Linotype" w:cs="Segoe UI"/>
          <w:color w:val="auto"/>
          <w:sz w:val="24"/>
          <w:szCs w:val="24"/>
        </w:rPr>
        <w:t>um</w:t>
      </w:r>
      <w:r w:rsidR="00276251" w:rsidRPr="000835F1">
        <w:rPr>
          <w:rFonts w:ascii="Palatino Linotype" w:hAnsi="Palatino Linotype" w:cs="Segoe UI"/>
          <w:color w:val="auto"/>
          <w:sz w:val="24"/>
          <w:szCs w:val="24"/>
        </w:rPr>
        <w:t>) dia</w:t>
      </w:r>
      <w:r w:rsidR="000835F1">
        <w:rPr>
          <w:rFonts w:ascii="Palatino Linotype" w:hAnsi="Palatino Linotype" w:cs="Segoe UI"/>
          <w:color w:val="auto"/>
          <w:sz w:val="24"/>
          <w:szCs w:val="24"/>
        </w:rPr>
        <w:t xml:space="preserve"> </w:t>
      </w:r>
      <w:r w:rsidR="00276251" w:rsidRPr="0076184F">
        <w:rPr>
          <w:rFonts w:ascii="Palatino Linotype" w:hAnsi="Palatino Linotype" w:cs="Segoe UI"/>
          <w:color w:val="auto"/>
          <w:sz w:val="24"/>
          <w:szCs w:val="24"/>
        </w:rPr>
        <w:t xml:space="preserve">antes da data da Assembleia Geral, ou seja, </w:t>
      </w:r>
      <w:r w:rsidR="00A36716">
        <w:rPr>
          <w:rFonts w:ascii="Palatino Linotype" w:hAnsi="Palatino Linotype" w:cs="Segoe UI"/>
          <w:color w:val="auto"/>
          <w:sz w:val="24"/>
          <w:szCs w:val="24"/>
        </w:rPr>
        <w:t>03</w:t>
      </w:r>
      <w:r w:rsidR="00FC7CB1" w:rsidRPr="000835F1">
        <w:rPr>
          <w:rFonts w:ascii="Palatino Linotype" w:hAnsi="Palatino Linotype" w:cs="Segoe UI"/>
          <w:color w:val="auto"/>
          <w:sz w:val="24"/>
          <w:szCs w:val="24"/>
        </w:rPr>
        <w:t>/</w:t>
      </w:r>
      <w:r w:rsidR="00276251" w:rsidRPr="000835F1">
        <w:rPr>
          <w:rFonts w:ascii="Palatino Linotype" w:hAnsi="Palatino Linotype" w:cs="Segoe UI"/>
          <w:color w:val="auto"/>
          <w:sz w:val="24"/>
          <w:szCs w:val="24"/>
        </w:rPr>
        <w:t>0</w:t>
      </w:r>
      <w:r w:rsidR="00044D14" w:rsidRPr="000835F1">
        <w:rPr>
          <w:rFonts w:ascii="Palatino Linotype" w:hAnsi="Palatino Linotype" w:cs="Segoe UI"/>
          <w:color w:val="auto"/>
          <w:sz w:val="24"/>
          <w:szCs w:val="24"/>
        </w:rPr>
        <w:t>4</w:t>
      </w:r>
      <w:r w:rsidR="00FC7CB1" w:rsidRPr="000835F1">
        <w:rPr>
          <w:rFonts w:ascii="Palatino Linotype" w:hAnsi="Palatino Linotype" w:cs="Segoe UI"/>
          <w:color w:val="auto"/>
          <w:sz w:val="24"/>
          <w:szCs w:val="24"/>
        </w:rPr>
        <w:t>/</w:t>
      </w:r>
      <w:r w:rsidR="00276251" w:rsidRPr="000835F1">
        <w:rPr>
          <w:rFonts w:ascii="Palatino Linotype" w:hAnsi="Palatino Linotype" w:cs="Segoe UI"/>
          <w:color w:val="auto"/>
          <w:sz w:val="24"/>
          <w:szCs w:val="24"/>
        </w:rPr>
        <w:t>202</w:t>
      </w:r>
      <w:r w:rsidR="00A36716">
        <w:rPr>
          <w:rFonts w:ascii="Palatino Linotype" w:hAnsi="Palatino Linotype" w:cs="Segoe UI"/>
          <w:color w:val="auto"/>
          <w:sz w:val="24"/>
          <w:szCs w:val="24"/>
        </w:rPr>
        <w:t>5</w:t>
      </w:r>
      <w:r w:rsidR="00276251" w:rsidRPr="0076184F">
        <w:rPr>
          <w:rFonts w:ascii="Palatino Linotype" w:hAnsi="Palatino Linotype" w:cs="Segoe UI"/>
          <w:color w:val="auto"/>
          <w:sz w:val="24"/>
          <w:szCs w:val="24"/>
        </w:rPr>
        <w:t>. Eventuais Boletins recebidos posteriormente a esta data serão desconsiderados.</w:t>
      </w:r>
    </w:p>
    <w:p w14:paraId="3B581E59" w14:textId="4B4EF12B" w:rsidR="002D359F" w:rsidRDefault="002D359F" w:rsidP="00A50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Palatino Linotype" w:hAnsi="Palatino Linotype" w:cs="Segoe UI"/>
          <w:b/>
          <w:sz w:val="24"/>
          <w:szCs w:val="24"/>
        </w:rPr>
      </w:pPr>
    </w:p>
    <w:p w14:paraId="2E86DEE8" w14:textId="48AA4DFE" w:rsidR="000E1D23" w:rsidRPr="0076184F" w:rsidRDefault="000E1D23" w:rsidP="00A50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Palatino Linotype" w:hAnsi="Palatino Linotype" w:cs="Segoe UI"/>
          <w:b/>
          <w:sz w:val="24"/>
          <w:szCs w:val="24"/>
        </w:rPr>
      </w:pPr>
      <w:r>
        <w:rPr>
          <w:rFonts w:ascii="Palatino Linotype" w:hAnsi="Palatino Linotype" w:cs="Segoe UI"/>
          <w:b/>
          <w:sz w:val="24"/>
          <w:szCs w:val="24"/>
        </w:rPr>
        <w:t>DA ASSEMBLÉIA GERAL ORDINÁRIA</w:t>
      </w:r>
    </w:p>
    <w:p w14:paraId="6B392506" w14:textId="47C08BEB" w:rsidR="00276251" w:rsidRPr="0076184F" w:rsidRDefault="00276251" w:rsidP="00A50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Palatino Linotype" w:hAnsi="Palatino Linotype" w:cs="Segoe UI"/>
          <w:b/>
          <w:sz w:val="24"/>
          <w:szCs w:val="24"/>
        </w:rPr>
      </w:pPr>
      <w:r w:rsidRPr="0076184F">
        <w:rPr>
          <w:rFonts w:ascii="Palatino Linotype" w:hAnsi="Palatino Linotype" w:cs="Segoe UI"/>
          <w:b/>
          <w:sz w:val="24"/>
          <w:szCs w:val="24"/>
        </w:rPr>
        <w:t xml:space="preserve">Deliberações </w:t>
      </w:r>
    </w:p>
    <w:p w14:paraId="3098B43F" w14:textId="77777777" w:rsidR="00276251" w:rsidRPr="0076184F" w:rsidRDefault="00276251" w:rsidP="002A221C">
      <w:pPr>
        <w:pBdr>
          <w:left w:val="single" w:sz="4" w:space="4" w:color="auto"/>
          <w:right w:val="single" w:sz="4" w:space="4" w:color="auto"/>
        </w:pBdr>
        <w:jc w:val="both"/>
        <w:rPr>
          <w:rFonts w:ascii="Palatino Linotype" w:hAnsi="Palatino Linotype" w:cs="Segoe UI"/>
          <w:sz w:val="24"/>
          <w:szCs w:val="24"/>
        </w:rPr>
      </w:pPr>
    </w:p>
    <w:p w14:paraId="3E9487DE" w14:textId="463865CA" w:rsidR="005175E8" w:rsidRPr="0076184F" w:rsidRDefault="00276251" w:rsidP="002A221C">
      <w:pPr>
        <w:pBdr>
          <w:left w:val="single" w:sz="4" w:space="4" w:color="auto"/>
          <w:right w:val="single" w:sz="4" w:space="4" w:color="auto"/>
        </w:pBdr>
        <w:jc w:val="both"/>
        <w:rPr>
          <w:rFonts w:ascii="Palatino Linotype" w:hAnsi="Palatino Linotype" w:cs="Segoe UI"/>
          <w:sz w:val="24"/>
          <w:szCs w:val="24"/>
        </w:rPr>
      </w:pPr>
      <w:r w:rsidRPr="0076184F">
        <w:rPr>
          <w:rFonts w:ascii="Palatino Linotype" w:hAnsi="Palatino Linotype" w:cs="Segoe UI"/>
          <w:b/>
          <w:bCs/>
          <w:sz w:val="24"/>
          <w:szCs w:val="24"/>
        </w:rPr>
        <w:t xml:space="preserve"> 1. </w:t>
      </w:r>
      <w:r w:rsidR="00A5090F" w:rsidRPr="0076184F">
        <w:rPr>
          <w:rFonts w:ascii="Palatino Linotype" w:hAnsi="Palatino Linotype" w:cs="Segoe UI"/>
          <w:b/>
          <w:bCs/>
          <w:sz w:val="24"/>
          <w:szCs w:val="24"/>
        </w:rPr>
        <w:t xml:space="preserve">Tomar as contas dos administradores, examinar, discutir e votar as demonstrações financeiras do exercício findo em 31 de </w:t>
      </w:r>
      <w:r w:rsidR="00AF0B21" w:rsidRPr="0076184F">
        <w:rPr>
          <w:rFonts w:ascii="Palatino Linotype" w:hAnsi="Palatino Linotype" w:cs="Segoe UI"/>
          <w:b/>
          <w:bCs/>
          <w:sz w:val="24"/>
          <w:szCs w:val="24"/>
        </w:rPr>
        <w:t>dezembro de 202</w:t>
      </w:r>
      <w:r w:rsidR="00A36716">
        <w:rPr>
          <w:rFonts w:ascii="Palatino Linotype" w:hAnsi="Palatino Linotype" w:cs="Segoe UI"/>
          <w:b/>
          <w:bCs/>
          <w:sz w:val="24"/>
          <w:szCs w:val="24"/>
        </w:rPr>
        <w:t>4</w:t>
      </w:r>
      <w:r w:rsidRPr="0076184F">
        <w:rPr>
          <w:rFonts w:ascii="Palatino Linotype" w:hAnsi="Palatino Linotype" w:cs="Segoe UI"/>
          <w:sz w:val="24"/>
          <w:szCs w:val="24"/>
        </w:rPr>
        <w:t xml:space="preserve">.       </w:t>
      </w:r>
    </w:p>
    <w:p w14:paraId="6F7467ED" w14:textId="46EE8B1D" w:rsidR="00182FF3" w:rsidRPr="0076184F" w:rsidRDefault="005175E8" w:rsidP="002A221C">
      <w:pPr>
        <w:pBdr>
          <w:left w:val="single" w:sz="4" w:space="4" w:color="auto"/>
          <w:right w:val="single" w:sz="4" w:space="4" w:color="auto"/>
        </w:pBdr>
        <w:jc w:val="both"/>
        <w:rPr>
          <w:rFonts w:ascii="Palatino Linotype" w:hAnsi="Palatino Linotype" w:cs="Segoe UI"/>
          <w:i/>
          <w:iCs/>
          <w:color w:val="auto"/>
          <w:sz w:val="24"/>
          <w:szCs w:val="24"/>
        </w:rPr>
      </w:pPr>
      <w:bookmarkStart w:id="0" w:name="_Hlk45551688"/>
      <w:r w:rsidRPr="0076184F">
        <w:rPr>
          <w:rFonts w:ascii="Palatino Linotype" w:hAnsi="Palatino Linotype" w:cs="Segoe UI"/>
          <w:b/>
          <w:bCs/>
          <w:i/>
          <w:iCs/>
          <w:color w:val="auto"/>
          <w:sz w:val="24"/>
          <w:szCs w:val="24"/>
        </w:rPr>
        <w:t>Documentos contábeis</w:t>
      </w:r>
      <w:r w:rsidR="00CF6E5F" w:rsidRPr="0076184F">
        <w:rPr>
          <w:rFonts w:ascii="Palatino Linotype" w:hAnsi="Palatino Linotype" w:cs="Segoe UI"/>
          <w:b/>
          <w:bCs/>
          <w:i/>
          <w:iCs/>
          <w:color w:val="auto"/>
          <w:sz w:val="24"/>
          <w:szCs w:val="24"/>
        </w:rPr>
        <w:t xml:space="preserve">; </w:t>
      </w:r>
      <w:r w:rsidR="00CF6E5F" w:rsidRPr="009B7447">
        <w:rPr>
          <w:rFonts w:ascii="Palatino Linotype" w:hAnsi="Palatino Linotype" w:cs="Segoe UI"/>
          <w:i/>
          <w:iCs/>
          <w:color w:val="auto"/>
          <w:sz w:val="24"/>
          <w:szCs w:val="24"/>
        </w:rPr>
        <w:t>e</w:t>
      </w:r>
      <w:r w:rsidRPr="0076184F">
        <w:rPr>
          <w:rFonts w:ascii="Palatino Linotype" w:hAnsi="Palatino Linotype" w:cs="Segoe UI"/>
          <w:i/>
          <w:iCs/>
          <w:color w:val="auto"/>
          <w:sz w:val="24"/>
          <w:szCs w:val="24"/>
        </w:rPr>
        <w:t xml:space="preserve">ncontram-se à disposição dos acionistas, na sede social, e, digitalmente, no site </w:t>
      </w:r>
      <w:r w:rsidR="00312D3B" w:rsidRPr="009B7447">
        <w:rPr>
          <w:rFonts w:ascii="Palatino Linotype" w:hAnsi="Palatino Linotype" w:cs="Segoe UI"/>
          <w:i/>
          <w:iCs/>
          <w:color w:val="auto"/>
          <w:sz w:val="24"/>
          <w:szCs w:val="24"/>
        </w:rPr>
        <w:t>(</w:t>
      </w:r>
      <w:hyperlink r:id="rId12" w:history="1">
        <w:r w:rsidR="00312D3B" w:rsidRPr="009B7447">
          <w:rPr>
            <w:rFonts w:ascii="Palatino Linotype" w:hAnsi="Palatino Linotype" w:cs="Segoe UI"/>
            <w:i/>
            <w:iCs/>
            <w:color w:val="auto"/>
            <w:sz w:val="24"/>
            <w:szCs w:val="24"/>
          </w:rPr>
          <w:t>https://www.btgeradora.com.br</w:t>
        </w:r>
      </w:hyperlink>
      <w:r w:rsidR="00312D3B" w:rsidRPr="009B7447">
        <w:rPr>
          <w:rFonts w:ascii="Palatino Linotype" w:hAnsi="Palatino Linotype" w:cs="Segoe UI"/>
          <w:i/>
          <w:iCs/>
          <w:color w:val="auto"/>
          <w:sz w:val="24"/>
          <w:szCs w:val="24"/>
        </w:rPr>
        <w:t>) e (</w:t>
      </w:r>
      <w:hyperlink r:id="rId13" w:anchor="/demonstracoes" w:history="1">
        <w:r w:rsidR="00312D3B" w:rsidRPr="009B7447">
          <w:rPr>
            <w:rFonts w:ascii="Palatino Linotype" w:hAnsi="Palatino Linotype" w:cs="Segoe UI"/>
            <w:i/>
            <w:iCs/>
            <w:color w:val="auto"/>
            <w:sz w:val="24"/>
            <w:szCs w:val="24"/>
          </w:rPr>
          <w:t>https://www.gov.br/centraldebalancos/#/demonstracoes</w:t>
        </w:r>
      </w:hyperlink>
      <w:r w:rsidR="00312D3B" w:rsidRPr="009B7447">
        <w:rPr>
          <w:rFonts w:ascii="Palatino Linotype" w:hAnsi="Palatino Linotype" w:cs="Segoe UI"/>
          <w:i/>
          <w:iCs/>
          <w:color w:val="auto"/>
          <w:sz w:val="24"/>
          <w:szCs w:val="24"/>
        </w:rPr>
        <w:t>)</w:t>
      </w:r>
      <w:r w:rsidRPr="009B7447">
        <w:rPr>
          <w:rFonts w:ascii="Palatino Linotype" w:hAnsi="Palatino Linotype" w:cs="Segoe UI"/>
          <w:i/>
          <w:iCs/>
          <w:color w:val="auto"/>
          <w:sz w:val="24"/>
          <w:szCs w:val="24"/>
        </w:rPr>
        <w:t>,</w:t>
      </w:r>
      <w:r w:rsidRPr="0076184F">
        <w:rPr>
          <w:rFonts w:ascii="Palatino Linotype" w:hAnsi="Palatino Linotype" w:cs="Segoe UI"/>
          <w:i/>
          <w:iCs/>
          <w:color w:val="auto"/>
          <w:sz w:val="24"/>
          <w:szCs w:val="24"/>
        </w:rPr>
        <w:t xml:space="preserve"> todos os documentos pertinentes à ordem do dia, em especial os documentos a que se refere o art. 133 da Lei nº 6.404/76, relativos ao exercício social encerrado em 31 de dezembro de 20</w:t>
      </w:r>
      <w:bookmarkEnd w:id="0"/>
      <w:r w:rsidR="00AF0B21" w:rsidRPr="0076184F">
        <w:rPr>
          <w:rFonts w:ascii="Palatino Linotype" w:hAnsi="Palatino Linotype" w:cs="Segoe UI"/>
          <w:i/>
          <w:iCs/>
          <w:color w:val="auto"/>
          <w:sz w:val="24"/>
          <w:szCs w:val="24"/>
        </w:rPr>
        <w:t>2</w:t>
      </w:r>
      <w:r w:rsidR="00977C69">
        <w:rPr>
          <w:rFonts w:ascii="Palatino Linotype" w:hAnsi="Palatino Linotype" w:cs="Segoe UI"/>
          <w:i/>
          <w:iCs/>
          <w:color w:val="auto"/>
          <w:sz w:val="24"/>
          <w:szCs w:val="24"/>
        </w:rPr>
        <w:t>4</w:t>
      </w:r>
      <w:r w:rsidR="001919E9" w:rsidRPr="0076184F">
        <w:rPr>
          <w:rFonts w:ascii="Palatino Linotype" w:hAnsi="Palatino Linotype" w:cs="Segoe UI"/>
          <w:i/>
          <w:iCs/>
          <w:color w:val="auto"/>
          <w:sz w:val="24"/>
          <w:szCs w:val="24"/>
        </w:rPr>
        <w:t>.</w:t>
      </w:r>
    </w:p>
    <w:p w14:paraId="59DF5561" w14:textId="77777777" w:rsidR="0081264F" w:rsidRPr="0076184F" w:rsidRDefault="0081264F" w:rsidP="002A221C">
      <w:pPr>
        <w:pBdr>
          <w:left w:val="single" w:sz="4" w:space="4" w:color="auto"/>
          <w:right w:val="single" w:sz="4" w:space="4" w:color="auto"/>
        </w:pBdr>
        <w:jc w:val="both"/>
        <w:rPr>
          <w:rFonts w:ascii="Palatino Linotype" w:hAnsi="Palatino Linotype" w:cs="Segoe UI"/>
          <w:sz w:val="24"/>
          <w:szCs w:val="24"/>
        </w:rPr>
      </w:pPr>
    </w:p>
    <w:p w14:paraId="0C73A512" w14:textId="185DF193" w:rsidR="00276251" w:rsidRPr="0076184F" w:rsidRDefault="00276251" w:rsidP="002A221C">
      <w:pPr>
        <w:pBdr>
          <w:left w:val="single" w:sz="4" w:space="4" w:color="auto"/>
          <w:right w:val="single" w:sz="4" w:space="4" w:color="auto"/>
        </w:pBdr>
        <w:jc w:val="center"/>
        <w:rPr>
          <w:rFonts w:ascii="Palatino Linotype" w:hAnsi="Palatino Linotype" w:cs="Segoe UI"/>
          <w:sz w:val="24"/>
          <w:szCs w:val="24"/>
        </w:rPr>
      </w:pPr>
      <w:proofErr w:type="gramStart"/>
      <w:r w:rsidRPr="0076184F">
        <w:rPr>
          <w:rFonts w:ascii="Palatino Linotype" w:hAnsi="Palatino Linotype" w:cs="Segoe UI"/>
          <w:sz w:val="24"/>
          <w:szCs w:val="24"/>
        </w:rPr>
        <w:t>[</w:t>
      </w:r>
      <w:r w:rsidR="0081264F">
        <w:rPr>
          <w:rFonts w:ascii="Palatino Linotype" w:hAnsi="Palatino Linotype" w:cs="Segoe UI"/>
          <w:sz w:val="24"/>
          <w:szCs w:val="24"/>
        </w:rPr>
        <w:t xml:space="preserve"> </w:t>
      </w:r>
      <w:r w:rsidRPr="0076184F">
        <w:rPr>
          <w:rFonts w:ascii="Palatino Linotype" w:hAnsi="Palatino Linotype" w:cs="Segoe UI"/>
          <w:sz w:val="24"/>
          <w:szCs w:val="24"/>
        </w:rPr>
        <w:t xml:space="preserve"> ]</w:t>
      </w:r>
      <w:proofErr w:type="gramEnd"/>
      <w:r w:rsidRPr="0076184F">
        <w:rPr>
          <w:rFonts w:ascii="Palatino Linotype" w:hAnsi="Palatino Linotype" w:cs="Segoe UI"/>
          <w:sz w:val="24"/>
          <w:szCs w:val="24"/>
        </w:rPr>
        <w:t xml:space="preserve"> Aprovar</w:t>
      </w:r>
      <w:r w:rsidR="00182FF3" w:rsidRPr="0076184F">
        <w:rPr>
          <w:rFonts w:ascii="Palatino Linotype" w:hAnsi="Palatino Linotype" w:cs="Segoe UI"/>
          <w:sz w:val="24"/>
          <w:szCs w:val="24"/>
        </w:rPr>
        <w:t xml:space="preserve">   </w:t>
      </w:r>
      <w:r w:rsidRPr="0076184F">
        <w:rPr>
          <w:rFonts w:ascii="Palatino Linotype" w:hAnsi="Palatino Linotype" w:cs="Segoe UI"/>
          <w:sz w:val="24"/>
          <w:szCs w:val="24"/>
        </w:rPr>
        <w:t xml:space="preserve"> [ </w:t>
      </w:r>
      <w:r w:rsidR="0081264F">
        <w:rPr>
          <w:rFonts w:ascii="Palatino Linotype" w:hAnsi="Palatino Linotype" w:cs="Segoe UI"/>
          <w:sz w:val="24"/>
          <w:szCs w:val="24"/>
        </w:rPr>
        <w:t xml:space="preserve"> </w:t>
      </w:r>
      <w:r w:rsidRPr="0076184F">
        <w:rPr>
          <w:rFonts w:ascii="Palatino Linotype" w:hAnsi="Palatino Linotype" w:cs="Segoe UI"/>
          <w:sz w:val="24"/>
          <w:szCs w:val="24"/>
        </w:rPr>
        <w:t>] Rejeitar</w:t>
      </w:r>
      <w:r w:rsidR="00182FF3" w:rsidRPr="0076184F">
        <w:rPr>
          <w:rFonts w:ascii="Palatino Linotype" w:hAnsi="Palatino Linotype" w:cs="Segoe UI"/>
          <w:sz w:val="24"/>
          <w:szCs w:val="24"/>
        </w:rPr>
        <w:t xml:space="preserve">   </w:t>
      </w:r>
      <w:r w:rsidRPr="0076184F">
        <w:rPr>
          <w:rFonts w:ascii="Palatino Linotype" w:hAnsi="Palatino Linotype" w:cs="Segoe UI"/>
          <w:sz w:val="24"/>
          <w:szCs w:val="24"/>
        </w:rPr>
        <w:t xml:space="preserve"> [</w:t>
      </w:r>
      <w:r w:rsidR="0081264F">
        <w:rPr>
          <w:rFonts w:ascii="Palatino Linotype" w:hAnsi="Palatino Linotype" w:cs="Segoe UI"/>
          <w:sz w:val="24"/>
          <w:szCs w:val="24"/>
        </w:rPr>
        <w:t xml:space="preserve"> </w:t>
      </w:r>
      <w:r w:rsidRPr="0076184F">
        <w:rPr>
          <w:rFonts w:ascii="Palatino Linotype" w:hAnsi="Palatino Linotype" w:cs="Segoe UI"/>
          <w:sz w:val="24"/>
          <w:szCs w:val="24"/>
        </w:rPr>
        <w:t xml:space="preserve"> ] Abster-se</w:t>
      </w:r>
    </w:p>
    <w:p w14:paraId="4E8B6A60" w14:textId="77777777" w:rsidR="001919E9" w:rsidRPr="0076184F" w:rsidRDefault="001919E9" w:rsidP="002A221C">
      <w:pPr>
        <w:pBdr>
          <w:left w:val="single" w:sz="4" w:space="4" w:color="auto"/>
          <w:right w:val="single" w:sz="4" w:space="4" w:color="auto"/>
        </w:pBdr>
        <w:jc w:val="center"/>
        <w:rPr>
          <w:rFonts w:ascii="Palatino Linotype" w:hAnsi="Palatino Linotype" w:cs="Segoe UI"/>
          <w:sz w:val="24"/>
          <w:szCs w:val="24"/>
        </w:rPr>
      </w:pPr>
    </w:p>
    <w:p w14:paraId="4DF89300" w14:textId="77777777" w:rsidR="00182FF3" w:rsidRPr="0076184F" w:rsidRDefault="00182FF3" w:rsidP="0018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 w:cs="Segoe UI"/>
          <w:b/>
          <w:bCs/>
          <w:sz w:val="24"/>
          <w:szCs w:val="24"/>
        </w:rPr>
      </w:pPr>
    </w:p>
    <w:p w14:paraId="37109F72" w14:textId="2496584F" w:rsidR="001919E9" w:rsidRPr="0076184F" w:rsidRDefault="00182FF3" w:rsidP="0018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 w:cs="Segoe UI"/>
          <w:b/>
          <w:bCs/>
          <w:sz w:val="24"/>
          <w:szCs w:val="24"/>
        </w:rPr>
      </w:pPr>
      <w:r w:rsidRPr="0076184F">
        <w:rPr>
          <w:rFonts w:ascii="Palatino Linotype" w:hAnsi="Palatino Linotype" w:cs="Segoe UI"/>
          <w:b/>
          <w:bCs/>
          <w:sz w:val="24"/>
          <w:szCs w:val="24"/>
        </w:rPr>
        <w:t xml:space="preserve"> 2. </w:t>
      </w:r>
      <w:r w:rsidR="00A5090F" w:rsidRPr="0076184F">
        <w:rPr>
          <w:rFonts w:ascii="Palatino Linotype" w:hAnsi="Palatino Linotype" w:cs="Segoe UI"/>
          <w:b/>
          <w:bCs/>
          <w:sz w:val="24"/>
          <w:szCs w:val="24"/>
        </w:rPr>
        <w:t>Deliberar sobre a destinação do lu</w:t>
      </w:r>
      <w:r w:rsidR="00D30572" w:rsidRPr="0076184F">
        <w:rPr>
          <w:rFonts w:ascii="Palatino Linotype" w:hAnsi="Palatino Linotype" w:cs="Segoe UI"/>
          <w:b/>
          <w:bCs/>
          <w:sz w:val="24"/>
          <w:szCs w:val="24"/>
        </w:rPr>
        <w:t>cro líquido do exercício de 202</w:t>
      </w:r>
      <w:r w:rsidR="008126AB">
        <w:rPr>
          <w:rFonts w:ascii="Palatino Linotype" w:hAnsi="Palatino Linotype" w:cs="Segoe UI"/>
          <w:b/>
          <w:bCs/>
          <w:sz w:val="24"/>
          <w:szCs w:val="24"/>
        </w:rPr>
        <w:t>4</w:t>
      </w:r>
      <w:r w:rsidR="00A5090F" w:rsidRPr="0076184F">
        <w:rPr>
          <w:rFonts w:ascii="Palatino Linotype" w:hAnsi="Palatino Linotype" w:cs="Segoe UI"/>
          <w:b/>
          <w:bCs/>
          <w:sz w:val="24"/>
          <w:szCs w:val="24"/>
        </w:rPr>
        <w:t>, a distribuição de dividendos</w:t>
      </w:r>
      <w:r w:rsidRPr="0076184F">
        <w:rPr>
          <w:rFonts w:ascii="Palatino Linotype" w:hAnsi="Palatino Linotype" w:cs="Segoe UI"/>
          <w:b/>
          <w:bCs/>
          <w:sz w:val="24"/>
          <w:szCs w:val="24"/>
        </w:rPr>
        <w:t xml:space="preserve">. </w:t>
      </w:r>
    </w:p>
    <w:p w14:paraId="05975DF5" w14:textId="781C94BB" w:rsidR="0081264F" w:rsidRDefault="001919E9" w:rsidP="0018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 w:cs="Segoe UI"/>
          <w:sz w:val="24"/>
          <w:szCs w:val="24"/>
        </w:rPr>
      </w:pPr>
      <w:r w:rsidRPr="006C77C5">
        <w:rPr>
          <w:rFonts w:ascii="Palatino Linotype" w:hAnsi="Palatino Linotype" w:cs="Segoe UI"/>
          <w:b/>
          <w:bCs/>
          <w:i/>
          <w:color w:val="auto"/>
          <w:sz w:val="24"/>
          <w:szCs w:val="24"/>
        </w:rPr>
        <w:t>Documentos contábeis:</w:t>
      </w:r>
      <w:r w:rsidRPr="006C77C5">
        <w:rPr>
          <w:rFonts w:ascii="Palatino Linotype" w:hAnsi="Palatino Linotype" w:cs="Segoe UI"/>
          <w:i/>
          <w:color w:val="auto"/>
          <w:sz w:val="24"/>
          <w:szCs w:val="24"/>
        </w:rPr>
        <w:t xml:space="preserve"> encontram-se à disposição dos acionistas, na sede social, e, digitalmente, no site </w:t>
      </w:r>
      <w:r w:rsidR="00312D3B" w:rsidRPr="009B7447">
        <w:rPr>
          <w:rFonts w:ascii="Palatino Linotype" w:hAnsi="Palatino Linotype" w:cs="Segoe UI"/>
          <w:i/>
          <w:color w:val="auto"/>
          <w:sz w:val="24"/>
          <w:szCs w:val="24"/>
        </w:rPr>
        <w:t>(</w:t>
      </w:r>
      <w:hyperlink r:id="rId14" w:history="1">
        <w:r w:rsidR="00312D3B" w:rsidRPr="009B7447">
          <w:rPr>
            <w:rFonts w:ascii="Palatino Linotype" w:hAnsi="Palatino Linotype" w:cs="Segoe UI"/>
            <w:i/>
            <w:color w:val="auto"/>
            <w:sz w:val="24"/>
            <w:szCs w:val="24"/>
          </w:rPr>
          <w:t>https://www.btgeradora.com.br</w:t>
        </w:r>
      </w:hyperlink>
      <w:r w:rsidR="00312D3B" w:rsidRPr="009B7447">
        <w:rPr>
          <w:rFonts w:ascii="Palatino Linotype" w:hAnsi="Palatino Linotype" w:cs="Segoe UI"/>
          <w:i/>
          <w:color w:val="auto"/>
          <w:sz w:val="24"/>
          <w:szCs w:val="24"/>
        </w:rPr>
        <w:t>) e (</w:t>
      </w:r>
      <w:hyperlink r:id="rId15" w:anchor="/demonstracoes" w:history="1">
        <w:r w:rsidR="00312D3B" w:rsidRPr="009B7447">
          <w:rPr>
            <w:rFonts w:ascii="Palatino Linotype" w:hAnsi="Palatino Linotype" w:cs="Segoe UI"/>
            <w:i/>
            <w:color w:val="auto"/>
            <w:sz w:val="24"/>
            <w:szCs w:val="24"/>
          </w:rPr>
          <w:t>https://www.gov.br/centraldebalancos/#/demonstracoes</w:t>
        </w:r>
      </w:hyperlink>
      <w:r w:rsidR="00312D3B" w:rsidRPr="009B7447">
        <w:rPr>
          <w:rFonts w:ascii="Palatino Linotype" w:hAnsi="Palatino Linotype" w:cs="Segoe UI"/>
          <w:i/>
          <w:color w:val="auto"/>
          <w:sz w:val="24"/>
          <w:szCs w:val="24"/>
        </w:rPr>
        <w:t>)</w:t>
      </w:r>
      <w:r w:rsidRPr="006C77C5">
        <w:rPr>
          <w:rFonts w:ascii="Palatino Linotype" w:hAnsi="Palatino Linotype" w:cs="Segoe UI"/>
          <w:i/>
          <w:color w:val="auto"/>
          <w:sz w:val="24"/>
          <w:szCs w:val="24"/>
        </w:rPr>
        <w:t>, todos os documentos pertinentes à ordem do dia, em especial os documentos a que se refere o art. 133 da Lei nº 6.404/76, relativos ao exercício social en</w:t>
      </w:r>
      <w:r w:rsidR="00AF0B21" w:rsidRPr="006C77C5">
        <w:rPr>
          <w:rFonts w:ascii="Palatino Linotype" w:hAnsi="Palatino Linotype" w:cs="Segoe UI"/>
          <w:i/>
          <w:color w:val="auto"/>
          <w:sz w:val="24"/>
          <w:szCs w:val="24"/>
        </w:rPr>
        <w:t>cerrado em 31 de dezembro de 202</w:t>
      </w:r>
      <w:r w:rsidR="00977C69">
        <w:rPr>
          <w:rFonts w:ascii="Palatino Linotype" w:hAnsi="Palatino Linotype" w:cs="Segoe UI"/>
          <w:i/>
          <w:color w:val="auto"/>
          <w:sz w:val="24"/>
          <w:szCs w:val="24"/>
        </w:rPr>
        <w:t>4</w:t>
      </w:r>
      <w:r w:rsidRPr="006C77C5">
        <w:rPr>
          <w:rFonts w:ascii="Palatino Linotype" w:hAnsi="Palatino Linotype" w:cs="Segoe UI"/>
          <w:i/>
          <w:color w:val="auto"/>
          <w:sz w:val="24"/>
          <w:szCs w:val="24"/>
        </w:rPr>
        <w:t>.</w:t>
      </w:r>
      <w:r w:rsidR="00182FF3" w:rsidRPr="0076184F">
        <w:rPr>
          <w:rFonts w:ascii="Palatino Linotype" w:hAnsi="Palatino Linotype" w:cs="Segoe UI"/>
          <w:sz w:val="24"/>
          <w:szCs w:val="24"/>
        </w:rPr>
        <w:t xml:space="preserve">                                                                  </w:t>
      </w:r>
    </w:p>
    <w:p w14:paraId="40FF86EF" w14:textId="2FE73A92" w:rsidR="00182FF3" w:rsidRPr="0076184F" w:rsidRDefault="00182FF3" w:rsidP="0018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 w:cs="Segoe UI"/>
          <w:sz w:val="24"/>
          <w:szCs w:val="24"/>
        </w:rPr>
      </w:pPr>
      <w:r w:rsidRPr="0076184F">
        <w:rPr>
          <w:rFonts w:ascii="Palatino Linotype" w:hAnsi="Palatino Linotype" w:cs="Segoe UI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14:paraId="221D59F3" w14:textId="1C418178" w:rsidR="0081264F" w:rsidRDefault="00182FF3" w:rsidP="0018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 w:cs="Segoe UI"/>
          <w:sz w:val="24"/>
          <w:szCs w:val="24"/>
        </w:rPr>
      </w:pPr>
      <w:proofErr w:type="gramStart"/>
      <w:r w:rsidRPr="0076184F">
        <w:rPr>
          <w:rFonts w:ascii="Palatino Linotype" w:hAnsi="Palatino Linotype" w:cs="Segoe UI"/>
          <w:sz w:val="24"/>
          <w:szCs w:val="24"/>
        </w:rPr>
        <w:t>[</w:t>
      </w:r>
      <w:r w:rsidR="0081264F">
        <w:rPr>
          <w:rFonts w:ascii="Palatino Linotype" w:hAnsi="Palatino Linotype" w:cs="Segoe UI"/>
          <w:sz w:val="24"/>
          <w:szCs w:val="24"/>
        </w:rPr>
        <w:t xml:space="preserve"> </w:t>
      </w:r>
      <w:r w:rsidRPr="0076184F">
        <w:rPr>
          <w:rFonts w:ascii="Palatino Linotype" w:hAnsi="Palatino Linotype" w:cs="Segoe UI"/>
          <w:sz w:val="24"/>
          <w:szCs w:val="24"/>
        </w:rPr>
        <w:t xml:space="preserve"> ]</w:t>
      </w:r>
      <w:proofErr w:type="gramEnd"/>
      <w:r w:rsidRPr="0076184F">
        <w:rPr>
          <w:rFonts w:ascii="Palatino Linotype" w:hAnsi="Palatino Linotype" w:cs="Segoe UI"/>
          <w:sz w:val="24"/>
          <w:szCs w:val="24"/>
        </w:rPr>
        <w:t xml:space="preserve"> Aprovar    [</w:t>
      </w:r>
      <w:r w:rsidR="0081264F">
        <w:rPr>
          <w:rFonts w:ascii="Palatino Linotype" w:hAnsi="Palatino Linotype" w:cs="Segoe UI"/>
          <w:sz w:val="24"/>
          <w:szCs w:val="24"/>
        </w:rPr>
        <w:t xml:space="preserve"> </w:t>
      </w:r>
      <w:r w:rsidRPr="0076184F">
        <w:rPr>
          <w:rFonts w:ascii="Palatino Linotype" w:hAnsi="Palatino Linotype" w:cs="Segoe UI"/>
          <w:sz w:val="24"/>
          <w:szCs w:val="24"/>
        </w:rPr>
        <w:t xml:space="preserve"> ]  Rejeitar   [</w:t>
      </w:r>
      <w:r w:rsidR="0081264F">
        <w:rPr>
          <w:rFonts w:ascii="Palatino Linotype" w:hAnsi="Palatino Linotype" w:cs="Segoe UI"/>
          <w:sz w:val="24"/>
          <w:szCs w:val="24"/>
        </w:rPr>
        <w:t xml:space="preserve"> </w:t>
      </w:r>
      <w:r w:rsidRPr="0076184F">
        <w:rPr>
          <w:rFonts w:ascii="Palatino Linotype" w:hAnsi="Palatino Linotype" w:cs="Segoe UI"/>
          <w:sz w:val="24"/>
          <w:szCs w:val="24"/>
        </w:rPr>
        <w:t xml:space="preserve"> ] Abster-se</w:t>
      </w:r>
    </w:p>
    <w:p w14:paraId="5B1095D1" w14:textId="77777777" w:rsidR="0081264F" w:rsidRDefault="0081264F" w:rsidP="0018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 w:cs="Segoe UI"/>
          <w:sz w:val="24"/>
          <w:szCs w:val="24"/>
        </w:rPr>
      </w:pPr>
    </w:p>
    <w:p w14:paraId="26506B43" w14:textId="77777777" w:rsidR="0081264F" w:rsidRDefault="0081264F" w:rsidP="00182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Palatino Linotype" w:hAnsi="Palatino Linotype" w:cs="Segoe UI"/>
          <w:sz w:val="24"/>
          <w:szCs w:val="24"/>
        </w:rPr>
      </w:pPr>
    </w:p>
    <w:p w14:paraId="64CAC44A" w14:textId="77777777" w:rsidR="0093758F" w:rsidRDefault="0093758F" w:rsidP="007B57B6">
      <w:pPr>
        <w:tabs>
          <w:tab w:val="left" w:pos="4245"/>
        </w:tabs>
        <w:spacing w:line="360" w:lineRule="auto"/>
        <w:rPr>
          <w:rFonts w:ascii="Palatino Linotype" w:hAnsi="Palatino Linotype" w:cs="Segoe UI"/>
          <w:sz w:val="24"/>
          <w:szCs w:val="24"/>
        </w:rPr>
      </w:pPr>
    </w:p>
    <w:p w14:paraId="5BF2FA67" w14:textId="7B82D24D" w:rsidR="007B57B6" w:rsidRPr="0076184F" w:rsidRDefault="007B57B6" w:rsidP="007B57B6">
      <w:pPr>
        <w:tabs>
          <w:tab w:val="left" w:pos="4245"/>
        </w:tabs>
        <w:spacing w:line="360" w:lineRule="auto"/>
        <w:rPr>
          <w:rFonts w:ascii="Palatino Linotype" w:hAnsi="Palatino Linotype" w:cs="Segoe UI"/>
          <w:sz w:val="24"/>
          <w:szCs w:val="24"/>
        </w:rPr>
      </w:pPr>
      <w:r w:rsidRPr="0076184F">
        <w:rPr>
          <w:rFonts w:ascii="Palatino Linotype" w:hAnsi="Palatino Linotype" w:cs="Segoe UI"/>
          <w:sz w:val="24"/>
          <w:szCs w:val="24"/>
        </w:rPr>
        <w:t>Cidade:______________________________________________________________________________</w:t>
      </w:r>
    </w:p>
    <w:p w14:paraId="45799762" w14:textId="4E751D2B" w:rsidR="007B57B6" w:rsidRPr="0076184F" w:rsidRDefault="007B57B6" w:rsidP="007B57B6">
      <w:pPr>
        <w:tabs>
          <w:tab w:val="left" w:pos="4245"/>
        </w:tabs>
        <w:spacing w:line="360" w:lineRule="auto"/>
        <w:rPr>
          <w:rFonts w:ascii="Palatino Linotype" w:hAnsi="Palatino Linotype" w:cs="Segoe UI"/>
          <w:sz w:val="24"/>
          <w:szCs w:val="24"/>
        </w:rPr>
      </w:pPr>
      <w:r w:rsidRPr="0076184F">
        <w:rPr>
          <w:rFonts w:ascii="Palatino Linotype" w:hAnsi="Palatino Linotype" w:cs="Segoe UI"/>
          <w:sz w:val="24"/>
          <w:szCs w:val="24"/>
        </w:rPr>
        <w:t>Data:________________________________________________________________________________</w:t>
      </w:r>
    </w:p>
    <w:p w14:paraId="0CDE225D" w14:textId="78D996A4" w:rsidR="007B57B6" w:rsidRPr="0076184F" w:rsidRDefault="007B57B6" w:rsidP="007B57B6">
      <w:pPr>
        <w:tabs>
          <w:tab w:val="left" w:pos="4245"/>
        </w:tabs>
        <w:spacing w:line="360" w:lineRule="auto"/>
        <w:rPr>
          <w:rFonts w:ascii="Palatino Linotype" w:hAnsi="Palatino Linotype" w:cs="Segoe UI"/>
          <w:sz w:val="24"/>
          <w:szCs w:val="24"/>
        </w:rPr>
      </w:pPr>
      <w:r w:rsidRPr="0076184F">
        <w:rPr>
          <w:rFonts w:ascii="Palatino Linotype" w:hAnsi="Palatino Linotype" w:cs="Segoe UI"/>
          <w:sz w:val="24"/>
          <w:szCs w:val="24"/>
        </w:rPr>
        <w:t>Assinatura:_____________</w:t>
      </w:r>
      <w:r w:rsidR="0076184F">
        <w:rPr>
          <w:rFonts w:ascii="Palatino Linotype" w:hAnsi="Palatino Linotype" w:cs="Segoe UI"/>
          <w:sz w:val="24"/>
          <w:szCs w:val="24"/>
        </w:rPr>
        <w:t>_____________________________________________________________</w:t>
      </w:r>
    </w:p>
    <w:sectPr w:rsidR="007B57B6" w:rsidRPr="0076184F" w:rsidSect="00BA1C04">
      <w:headerReference w:type="default" r:id="rId16"/>
      <w:footerReference w:type="default" r:id="rId17"/>
      <w:pgSz w:w="11906" w:h="16838" w:code="9"/>
      <w:pgMar w:top="567" w:right="851" w:bottom="567" w:left="851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56255" w14:textId="77777777" w:rsidR="009015EF" w:rsidRDefault="009015EF">
      <w:r>
        <w:separator/>
      </w:r>
    </w:p>
  </w:endnote>
  <w:endnote w:type="continuationSeparator" w:id="0">
    <w:p w14:paraId="4672DD99" w14:textId="77777777" w:rsidR="009015EF" w:rsidRDefault="0090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">
    <w:altName w:val="Palatino Linotype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FFF67" w14:textId="77777777" w:rsidR="00871A6E" w:rsidRDefault="00871A6E" w:rsidP="00CE6BB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8C5DA" w14:textId="77777777" w:rsidR="009015EF" w:rsidRDefault="009015EF">
      <w:r>
        <w:separator/>
      </w:r>
    </w:p>
  </w:footnote>
  <w:footnote w:type="continuationSeparator" w:id="0">
    <w:p w14:paraId="56B88734" w14:textId="77777777" w:rsidR="009015EF" w:rsidRDefault="0090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3E7EE" w14:textId="77777777" w:rsidR="00871A6E" w:rsidRPr="00AB7C33" w:rsidRDefault="00871A6E" w:rsidP="00AB7C33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20764B"/>
    <w:multiLevelType w:val="hybridMultilevel"/>
    <w:tmpl w:val="D6645060"/>
    <w:lvl w:ilvl="0" w:tplc="04160011">
      <w:start w:val="1"/>
      <w:numFmt w:val="decimal"/>
      <w:lvlText w:val="%1)"/>
      <w:lvlJc w:val="left"/>
      <w:pPr>
        <w:ind w:left="1287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121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32"/>
    <w:rsid w:val="00031997"/>
    <w:rsid w:val="00033675"/>
    <w:rsid w:val="0004264D"/>
    <w:rsid w:val="00044D14"/>
    <w:rsid w:val="00057148"/>
    <w:rsid w:val="000607CE"/>
    <w:rsid w:val="00072B46"/>
    <w:rsid w:val="00072DB2"/>
    <w:rsid w:val="00083543"/>
    <w:rsid w:val="000835F1"/>
    <w:rsid w:val="00090567"/>
    <w:rsid w:val="00090596"/>
    <w:rsid w:val="00092096"/>
    <w:rsid w:val="000A28FC"/>
    <w:rsid w:val="000A63DC"/>
    <w:rsid w:val="000B5D1D"/>
    <w:rsid w:val="000D48AA"/>
    <w:rsid w:val="000E1D23"/>
    <w:rsid w:val="000F06A9"/>
    <w:rsid w:val="001042AF"/>
    <w:rsid w:val="0010767F"/>
    <w:rsid w:val="001100E4"/>
    <w:rsid w:val="00113B17"/>
    <w:rsid w:val="001155C4"/>
    <w:rsid w:val="00116E40"/>
    <w:rsid w:val="00120653"/>
    <w:rsid w:val="001237BF"/>
    <w:rsid w:val="00125069"/>
    <w:rsid w:val="001276FE"/>
    <w:rsid w:val="00134433"/>
    <w:rsid w:val="00150B7E"/>
    <w:rsid w:val="00182FF3"/>
    <w:rsid w:val="001919E9"/>
    <w:rsid w:val="001A3B4B"/>
    <w:rsid w:val="001B0804"/>
    <w:rsid w:val="00200BEE"/>
    <w:rsid w:val="00211ABB"/>
    <w:rsid w:val="00215C55"/>
    <w:rsid w:val="00224B81"/>
    <w:rsid w:val="00231EEE"/>
    <w:rsid w:val="00234A16"/>
    <w:rsid w:val="00246401"/>
    <w:rsid w:val="00247F5A"/>
    <w:rsid w:val="00250863"/>
    <w:rsid w:val="002757B4"/>
    <w:rsid w:val="00276251"/>
    <w:rsid w:val="00291D80"/>
    <w:rsid w:val="002A221C"/>
    <w:rsid w:val="002A647B"/>
    <w:rsid w:val="002A6855"/>
    <w:rsid w:val="002B0344"/>
    <w:rsid w:val="002C1F2C"/>
    <w:rsid w:val="002D359F"/>
    <w:rsid w:val="002D7C12"/>
    <w:rsid w:val="002E0F50"/>
    <w:rsid w:val="002E21F8"/>
    <w:rsid w:val="002E6583"/>
    <w:rsid w:val="00301A57"/>
    <w:rsid w:val="00312D3B"/>
    <w:rsid w:val="00316B10"/>
    <w:rsid w:val="00320325"/>
    <w:rsid w:val="00321CE8"/>
    <w:rsid w:val="00325D6B"/>
    <w:rsid w:val="0034177E"/>
    <w:rsid w:val="00346E6B"/>
    <w:rsid w:val="00374CCA"/>
    <w:rsid w:val="00386728"/>
    <w:rsid w:val="00386E64"/>
    <w:rsid w:val="00387644"/>
    <w:rsid w:val="003953E8"/>
    <w:rsid w:val="003A3BE4"/>
    <w:rsid w:val="003A3C56"/>
    <w:rsid w:val="003B7007"/>
    <w:rsid w:val="003C408F"/>
    <w:rsid w:val="003C435B"/>
    <w:rsid w:val="003E0AD5"/>
    <w:rsid w:val="003E7822"/>
    <w:rsid w:val="003F636E"/>
    <w:rsid w:val="0040181C"/>
    <w:rsid w:val="00402FD1"/>
    <w:rsid w:val="00416874"/>
    <w:rsid w:val="00422ACD"/>
    <w:rsid w:val="00425279"/>
    <w:rsid w:val="0043307F"/>
    <w:rsid w:val="0044172D"/>
    <w:rsid w:val="00454A9C"/>
    <w:rsid w:val="00457509"/>
    <w:rsid w:val="0046487B"/>
    <w:rsid w:val="00471D1F"/>
    <w:rsid w:val="00481B1B"/>
    <w:rsid w:val="004924C6"/>
    <w:rsid w:val="0049540D"/>
    <w:rsid w:val="004A27C1"/>
    <w:rsid w:val="004B631C"/>
    <w:rsid w:val="004D1E5B"/>
    <w:rsid w:val="004E66F7"/>
    <w:rsid w:val="004F0518"/>
    <w:rsid w:val="004F212D"/>
    <w:rsid w:val="00501F6E"/>
    <w:rsid w:val="005175E8"/>
    <w:rsid w:val="00526C9E"/>
    <w:rsid w:val="005461D5"/>
    <w:rsid w:val="00571AD1"/>
    <w:rsid w:val="00571B3A"/>
    <w:rsid w:val="00573664"/>
    <w:rsid w:val="005762BD"/>
    <w:rsid w:val="00583D72"/>
    <w:rsid w:val="0058705D"/>
    <w:rsid w:val="005960C2"/>
    <w:rsid w:val="00597B05"/>
    <w:rsid w:val="005A6259"/>
    <w:rsid w:val="005A77AC"/>
    <w:rsid w:val="005B0F32"/>
    <w:rsid w:val="005B459A"/>
    <w:rsid w:val="005C46CB"/>
    <w:rsid w:val="005F0394"/>
    <w:rsid w:val="005F7C8F"/>
    <w:rsid w:val="006004BC"/>
    <w:rsid w:val="00602636"/>
    <w:rsid w:val="006170C2"/>
    <w:rsid w:val="006227C2"/>
    <w:rsid w:val="006237A8"/>
    <w:rsid w:val="00633B49"/>
    <w:rsid w:val="00640B68"/>
    <w:rsid w:val="00652B55"/>
    <w:rsid w:val="006537E7"/>
    <w:rsid w:val="006727D7"/>
    <w:rsid w:val="00685F01"/>
    <w:rsid w:val="0069347C"/>
    <w:rsid w:val="006B4D4A"/>
    <w:rsid w:val="006C764E"/>
    <w:rsid w:val="006C77C5"/>
    <w:rsid w:val="006E104B"/>
    <w:rsid w:val="006E239C"/>
    <w:rsid w:val="006E23CE"/>
    <w:rsid w:val="006F74EC"/>
    <w:rsid w:val="007069FA"/>
    <w:rsid w:val="007215D2"/>
    <w:rsid w:val="00724C84"/>
    <w:rsid w:val="00734012"/>
    <w:rsid w:val="007358AC"/>
    <w:rsid w:val="0075119F"/>
    <w:rsid w:val="0075230A"/>
    <w:rsid w:val="0076184F"/>
    <w:rsid w:val="00772270"/>
    <w:rsid w:val="00772859"/>
    <w:rsid w:val="00781FE3"/>
    <w:rsid w:val="007874A8"/>
    <w:rsid w:val="007B21F6"/>
    <w:rsid w:val="007B46CD"/>
    <w:rsid w:val="007B57B6"/>
    <w:rsid w:val="007D1DA7"/>
    <w:rsid w:val="007D5418"/>
    <w:rsid w:val="007D6218"/>
    <w:rsid w:val="007D7A8C"/>
    <w:rsid w:val="007E0C1C"/>
    <w:rsid w:val="007E150D"/>
    <w:rsid w:val="007E17E7"/>
    <w:rsid w:val="007E49EF"/>
    <w:rsid w:val="00804102"/>
    <w:rsid w:val="008045B7"/>
    <w:rsid w:val="0081264F"/>
    <w:rsid w:val="008126AB"/>
    <w:rsid w:val="0082016F"/>
    <w:rsid w:val="00820A13"/>
    <w:rsid w:val="008348FB"/>
    <w:rsid w:val="00836998"/>
    <w:rsid w:val="0083796B"/>
    <w:rsid w:val="00843079"/>
    <w:rsid w:val="008434BA"/>
    <w:rsid w:val="008522CC"/>
    <w:rsid w:val="00856DFD"/>
    <w:rsid w:val="008606E8"/>
    <w:rsid w:val="0087095C"/>
    <w:rsid w:val="00871A6E"/>
    <w:rsid w:val="00873D6D"/>
    <w:rsid w:val="0088076C"/>
    <w:rsid w:val="008915E2"/>
    <w:rsid w:val="00896394"/>
    <w:rsid w:val="008A39A3"/>
    <w:rsid w:val="008A6E0C"/>
    <w:rsid w:val="008B6568"/>
    <w:rsid w:val="008C5507"/>
    <w:rsid w:val="008D6583"/>
    <w:rsid w:val="008F4F22"/>
    <w:rsid w:val="009015EF"/>
    <w:rsid w:val="00902939"/>
    <w:rsid w:val="009045E1"/>
    <w:rsid w:val="00912E89"/>
    <w:rsid w:val="00922837"/>
    <w:rsid w:val="00924282"/>
    <w:rsid w:val="00924C85"/>
    <w:rsid w:val="00934B3A"/>
    <w:rsid w:val="0093758F"/>
    <w:rsid w:val="00953117"/>
    <w:rsid w:val="0095460C"/>
    <w:rsid w:val="00973347"/>
    <w:rsid w:val="00977C69"/>
    <w:rsid w:val="009829AF"/>
    <w:rsid w:val="00982BA1"/>
    <w:rsid w:val="0099460C"/>
    <w:rsid w:val="009967D0"/>
    <w:rsid w:val="009A0FC2"/>
    <w:rsid w:val="009A4904"/>
    <w:rsid w:val="009A4BAD"/>
    <w:rsid w:val="009A67EE"/>
    <w:rsid w:val="009A79ED"/>
    <w:rsid w:val="009B6393"/>
    <w:rsid w:val="009B7447"/>
    <w:rsid w:val="009D2A3D"/>
    <w:rsid w:val="009E1181"/>
    <w:rsid w:val="009F5A4C"/>
    <w:rsid w:val="00A023EB"/>
    <w:rsid w:val="00A076AD"/>
    <w:rsid w:val="00A11762"/>
    <w:rsid w:val="00A301EA"/>
    <w:rsid w:val="00A31232"/>
    <w:rsid w:val="00A36716"/>
    <w:rsid w:val="00A424FC"/>
    <w:rsid w:val="00A42969"/>
    <w:rsid w:val="00A5090F"/>
    <w:rsid w:val="00A51BE7"/>
    <w:rsid w:val="00A55DEE"/>
    <w:rsid w:val="00A70F6A"/>
    <w:rsid w:val="00A85568"/>
    <w:rsid w:val="00A913E7"/>
    <w:rsid w:val="00AA4D9C"/>
    <w:rsid w:val="00AB6209"/>
    <w:rsid w:val="00AB7C33"/>
    <w:rsid w:val="00AC0197"/>
    <w:rsid w:val="00AD080B"/>
    <w:rsid w:val="00AD6A66"/>
    <w:rsid w:val="00AE79D8"/>
    <w:rsid w:val="00AF0B21"/>
    <w:rsid w:val="00AF270B"/>
    <w:rsid w:val="00AF5940"/>
    <w:rsid w:val="00AF77E9"/>
    <w:rsid w:val="00B079E7"/>
    <w:rsid w:val="00B10B24"/>
    <w:rsid w:val="00B10C0B"/>
    <w:rsid w:val="00B178BB"/>
    <w:rsid w:val="00B20465"/>
    <w:rsid w:val="00B27DE6"/>
    <w:rsid w:val="00B461B3"/>
    <w:rsid w:val="00B47442"/>
    <w:rsid w:val="00B662E4"/>
    <w:rsid w:val="00B92951"/>
    <w:rsid w:val="00B95BB7"/>
    <w:rsid w:val="00BA1C04"/>
    <w:rsid w:val="00BB1024"/>
    <w:rsid w:val="00BC37CF"/>
    <w:rsid w:val="00BC3CFA"/>
    <w:rsid w:val="00BC40B4"/>
    <w:rsid w:val="00BC56FB"/>
    <w:rsid w:val="00BD11EF"/>
    <w:rsid w:val="00BE0CEA"/>
    <w:rsid w:val="00BE4D8B"/>
    <w:rsid w:val="00BE6832"/>
    <w:rsid w:val="00BF3016"/>
    <w:rsid w:val="00C00679"/>
    <w:rsid w:val="00C04041"/>
    <w:rsid w:val="00C238BB"/>
    <w:rsid w:val="00C34231"/>
    <w:rsid w:val="00C40184"/>
    <w:rsid w:val="00C52865"/>
    <w:rsid w:val="00C65BC7"/>
    <w:rsid w:val="00C83F7B"/>
    <w:rsid w:val="00C97140"/>
    <w:rsid w:val="00CA2E5D"/>
    <w:rsid w:val="00CA6A54"/>
    <w:rsid w:val="00CB2FC7"/>
    <w:rsid w:val="00CB3B22"/>
    <w:rsid w:val="00CC5828"/>
    <w:rsid w:val="00CD65A2"/>
    <w:rsid w:val="00CD751C"/>
    <w:rsid w:val="00CD77B2"/>
    <w:rsid w:val="00CE61F6"/>
    <w:rsid w:val="00CE6BB5"/>
    <w:rsid w:val="00CF6E5F"/>
    <w:rsid w:val="00D016A2"/>
    <w:rsid w:val="00D12C24"/>
    <w:rsid w:val="00D14BD8"/>
    <w:rsid w:val="00D22B5B"/>
    <w:rsid w:val="00D30572"/>
    <w:rsid w:val="00D37757"/>
    <w:rsid w:val="00D61608"/>
    <w:rsid w:val="00D64569"/>
    <w:rsid w:val="00D65F5D"/>
    <w:rsid w:val="00D6711F"/>
    <w:rsid w:val="00D77994"/>
    <w:rsid w:val="00D82F09"/>
    <w:rsid w:val="00D92C9C"/>
    <w:rsid w:val="00D94470"/>
    <w:rsid w:val="00DA519A"/>
    <w:rsid w:val="00DB6D61"/>
    <w:rsid w:val="00DE25DA"/>
    <w:rsid w:val="00E01509"/>
    <w:rsid w:val="00E01B6E"/>
    <w:rsid w:val="00E0637A"/>
    <w:rsid w:val="00E24D03"/>
    <w:rsid w:val="00E315C1"/>
    <w:rsid w:val="00E32FED"/>
    <w:rsid w:val="00E34A0B"/>
    <w:rsid w:val="00E35312"/>
    <w:rsid w:val="00E53436"/>
    <w:rsid w:val="00E620E6"/>
    <w:rsid w:val="00E64726"/>
    <w:rsid w:val="00E84FC0"/>
    <w:rsid w:val="00E95A09"/>
    <w:rsid w:val="00EA05C1"/>
    <w:rsid w:val="00EA5C1C"/>
    <w:rsid w:val="00ED31CF"/>
    <w:rsid w:val="00ED3F22"/>
    <w:rsid w:val="00EE0B33"/>
    <w:rsid w:val="00EE4684"/>
    <w:rsid w:val="00F0153F"/>
    <w:rsid w:val="00F040F0"/>
    <w:rsid w:val="00F163D4"/>
    <w:rsid w:val="00F22085"/>
    <w:rsid w:val="00F31031"/>
    <w:rsid w:val="00F41D4C"/>
    <w:rsid w:val="00F516ED"/>
    <w:rsid w:val="00F545D5"/>
    <w:rsid w:val="00F54723"/>
    <w:rsid w:val="00F5589D"/>
    <w:rsid w:val="00F565A1"/>
    <w:rsid w:val="00F57765"/>
    <w:rsid w:val="00F604CC"/>
    <w:rsid w:val="00F71416"/>
    <w:rsid w:val="00F8471E"/>
    <w:rsid w:val="00FA6101"/>
    <w:rsid w:val="00FB3D77"/>
    <w:rsid w:val="00FC7CB1"/>
    <w:rsid w:val="00FD4EE2"/>
    <w:rsid w:val="00FF0594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5B986E"/>
  <w15:chartTrackingRefBased/>
  <w15:docId w15:val="{B5292B13-6A01-44B5-B816-C29D3FE1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1232"/>
    <w:rPr>
      <w:rFonts w:ascii="Calibri" w:eastAsiaTheme="minorHAnsi" w:hAnsi="Calibri"/>
      <w:color w:val="000000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F7C8F"/>
    <w:pPr>
      <w:tabs>
        <w:tab w:val="center" w:pos="4252"/>
        <w:tab w:val="right" w:pos="8504"/>
      </w:tabs>
    </w:pPr>
    <w:rPr>
      <w:rFonts w:ascii="Verdana" w:eastAsia="Times New Roman" w:hAnsi="Verdana"/>
      <w:color w:val="auto"/>
      <w:lang w:eastAsia="pt-BR"/>
    </w:rPr>
  </w:style>
  <w:style w:type="paragraph" w:styleId="Rodap">
    <w:name w:val="footer"/>
    <w:basedOn w:val="Normal"/>
    <w:rsid w:val="005F7C8F"/>
    <w:pPr>
      <w:tabs>
        <w:tab w:val="center" w:pos="4252"/>
        <w:tab w:val="right" w:pos="8504"/>
      </w:tabs>
    </w:pPr>
    <w:rPr>
      <w:rFonts w:ascii="Verdana" w:eastAsia="Times New Roman" w:hAnsi="Verdana"/>
      <w:color w:val="auto"/>
      <w:lang w:eastAsia="pt-BR"/>
    </w:rPr>
  </w:style>
  <w:style w:type="paragraph" w:styleId="Textodebalo">
    <w:name w:val="Balloon Text"/>
    <w:basedOn w:val="Normal"/>
    <w:semiHidden/>
    <w:rsid w:val="005F7C8F"/>
    <w:rPr>
      <w:rFonts w:ascii="Tahoma" w:eastAsia="Times New Roman" w:hAnsi="Tahoma" w:cs="Tahoma"/>
      <w:color w:val="auto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3123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461B3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pt-BR"/>
    </w:rPr>
  </w:style>
  <w:style w:type="character" w:styleId="Refdecomentrio">
    <w:name w:val="annotation reference"/>
    <w:basedOn w:val="Fontepargpadro"/>
    <w:semiHidden/>
    <w:unhideWhenUsed/>
    <w:rsid w:val="00E95A09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95A0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95A09"/>
    <w:rPr>
      <w:rFonts w:ascii="Calibri" w:eastAsiaTheme="minorHAnsi" w:hAnsi="Calibri"/>
      <w:color w:val="00000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E95A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E95A09"/>
    <w:rPr>
      <w:rFonts w:ascii="Calibri" w:eastAsiaTheme="minorHAnsi" w:hAnsi="Calibri"/>
      <w:b/>
      <w:bCs/>
      <w:color w:val="000000"/>
      <w:lang w:eastAsia="en-US"/>
    </w:rPr>
  </w:style>
  <w:style w:type="paragraph" w:styleId="PargrafodaLista">
    <w:name w:val="List Paragraph"/>
    <w:basedOn w:val="Normal"/>
    <w:uiPriority w:val="34"/>
    <w:qFormat/>
    <w:rsid w:val="00276251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E0B33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2016F"/>
    <w:rPr>
      <w:rFonts w:ascii="PalatinoLinotype" w:hAnsi="PalatinoLinotype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br/centraldebalanco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tgeradora.com.b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istrativo@btgeradora.com.b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gov.br/centraldebalancos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tgerador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B9CCEC1D5B7B46994B5EB3CB128DD8" ma:contentTypeVersion="15" ma:contentTypeDescription="Crie um novo documento." ma:contentTypeScope="" ma:versionID="f7c0c9fcc2ddfda802895276648d2563">
  <xsd:schema xmlns:xsd="http://www.w3.org/2001/XMLSchema" xmlns:xs="http://www.w3.org/2001/XMLSchema" xmlns:p="http://schemas.microsoft.com/office/2006/metadata/properties" xmlns:ns2="5656311d-e856-47b5-9356-af170678756d" xmlns:ns3="6aac417e-7840-4cb3-872e-3b6e21d2c871" targetNamespace="http://schemas.microsoft.com/office/2006/metadata/properties" ma:root="true" ma:fieldsID="7ec9649bfc66bb7ffd130b01e94410ff" ns2:_="" ns3:_="">
    <xsd:import namespace="5656311d-e856-47b5-9356-af170678756d"/>
    <xsd:import namespace="6aac417e-7840-4cb3-872e-3b6e21d2c8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6311d-e856-47b5-9356-af17067875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e07ec7e-9a45-4f73-a82c-4946162d977c}" ma:internalName="TaxCatchAll" ma:showField="CatchAllData" ma:web="5656311d-e856-47b5-9356-af17067875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c417e-7840-4cb3-872e-3b6e21d2c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6deeff96-e6f6-4aca-8b60-704d67c11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ac417e-7840-4cb3-872e-3b6e21d2c871">
      <Terms xmlns="http://schemas.microsoft.com/office/infopath/2007/PartnerControls"/>
    </lcf76f155ced4ddcb4097134ff3c332f>
    <TaxCatchAll xmlns="5656311d-e856-47b5-9356-af170678756d" xsi:nil="true"/>
  </documentManagement>
</p:properties>
</file>

<file path=customXml/itemProps1.xml><?xml version="1.0" encoding="utf-8"?>
<ds:datastoreItem xmlns:ds="http://schemas.openxmlformats.org/officeDocument/2006/customXml" ds:itemID="{735CA9B0-92AF-4C6E-85C2-8C6859A856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95C013-DF5C-42FA-B906-C32A25E84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6311d-e856-47b5-9356-af170678756d"/>
    <ds:schemaRef ds:uri="6aac417e-7840-4cb3-872e-3b6e21d2c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6352BE-071D-4B96-A0C6-D6816C304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D0252-6305-4596-AD14-9A15E9C56F92}">
  <ds:schemaRefs>
    <ds:schemaRef ds:uri="http://schemas.microsoft.com/office/2006/metadata/properties"/>
    <ds:schemaRef ds:uri="http://schemas.microsoft.com/office/infopath/2007/PartnerControls"/>
    <ds:schemaRef ds:uri="6aac417e-7840-4cb3-872e-3b6e21d2c871"/>
    <ds:schemaRef ds:uri="5656311d-e856-47b5-9356-af17067875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Nadine da Rosa Scheurich</dc:creator>
  <cp:keywords/>
  <dc:description/>
  <cp:lastModifiedBy>Katiana  Taise Werner Junkes</cp:lastModifiedBy>
  <cp:revision>3</cp:revision>
  <cp:lastPrinted>2017-02-03T11:40:00Z</cp:lastPrinted>
  <dcterms:created xsi:type="dcterms:W3CDTF">2025-02-24T16:07:00Z</dcterms:created>
  <dcterms:modified xsi:type="dcterms:W3CDTF">2025-03-17T18:11:00Z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0x010100F6B9CCEC1D5B7B46994B5EB3CB128DD8</vt:lpwstr>
  </property>
</Properties>
</file>